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204038" w:rsidRDefault="000B1F80" w:rsidP="007817FA">
      <w:pPr>
        <w:spacing w:after="0" w:line="240" w:lineRule="auto"/>
        <w:ind w:firstLine="567"/>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204038" w:rsidRDefault="00595B53" w:rsidP="007817FA">
      <w:pPr>
        <w:spacing w:after="120" w:line="240" w:lineRule="auto"/>
        <w:ind w:firstLine="567"/>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rsidR="000B1F80" w:rsidRPr="00204038" w:rsidRDefault="000B1F80" w:rsidP="007817FA">
      <w:pPr>
        <w:pStyle w:val="a3"/>
        <w:numPr>
          <w:ilvl w:val="0"/>
          <w:numId w:val="1"/>
        </w:numPr>
        <w:tabs>
          <w:tab w:val="left" w:pos="851"/>
        </w:tabs>
        <w:spacing w:after="120" w:line="240" w:lineRule="auto"/>
        <w:ind w:left="0" w:firstLine="567"/>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F23247">
        <w:rPr>
          <w:rFonts w:ascii="Times New Roman" w:eastAsia="Times New Roman" w:hAnsi="Times New Roman"/>
          <w:sz w:val="24"/>
          <w:szCs w:val="24"/>
          <w:lang w:eastAsia="ru-RU"/>
        </w:rPr>
        <w:t>Кіровоградський обласний центр зайнятості</w:t>
      </w:r>
      <w:r w:rsidRPr="00204038">
        <w:rPr>
          <w:rFonts w:ascii="Times New Roman" w:eastAsia="Times New Roman" w:hAnsi="Times New Roman"/>
          <w:sz w:val="24"/>
          <w:szCs w:val="24"/>
          <w:lang w:eastAsia="ru-RU"/>
        </w:rPr>
        <w:t xml:space="preserve">; </w:t>
      </w:r>
      <w:r w:rsidRPr="00204038">
        <w:rPr>
          <w:rFonts w:ascii="Times New Roman" w:eastAsia="Times New Roman" w:hAnsi="Times New Roman"/>
          <w:sz w:val="24"/>
          <w:szCs w:val="24"/>
          <w:lang w:eastAsia="ru-RU"/>
        </w:rPr>
        <w:br/>
        <w:t xml:space="preserve">вул. </w:t>
      </w:r>
      <w:r w:rsidR="00F23247">
        <w:rPr>
          <w:rFonts w:ascii="Times New Roman" w:eastAsia="Times New Roman" w:hAnsi="Times New Roman"/>
          <w:sz w:val="24"/>
          <w:szCs w:val="24"/>
          <w:lang w:eastAsia="ru-RU"/>
        </w:rPr>
        <w:t>Леоніда Куценка</w:t>
      </w:r>
      <w:r w:rsidRPr="00204038">
        <w:rPr>
          <w:rFonts w:ascii="Times New Roman" w:eastAsia="Times New Roman" w:hAnsi="Times New Roman"/>
          <w:sz w:val="24"/>
          <w:szCs w:val="24"/>
          <w:lang w:eastAsia="ru-RU"/>
        </w:rPr>
        <w:t xml:space="preserve">, </w:t>
      </w:r>
      <w:r w:rsidR="00F23247">
        <w:rPr>
          <w:rFonts w:ascii="Times New Roman" w:eastAsia="Times New Roman" w:hAnsi="Times New Roman"/>
          <w:sz w:val="24"/>
          <w:szCs w:val="24"/>
          <w:lang w:eastAsia="ru-RU"/>
        </w:rPr>
        <w:t>12</w:t>
      </w:r>
      <w:r w:rsidRPr="00204038">
        <w:rPr>
          <w:rFonts w:ascii="Times New Roman" w:eastAsia="Times New Roman" w:hAnsi="Times New Roman"/>
          <w:sz w:val="24"/>
          <w:szCs w:val="24"/>
          <w:lang w:eastAsia="ru-RU"/>
        </w:rPr>
        <w:t>, м. К</w:t>
      </w:r>
      <w:r w:rsidR="00F23247">
        <w:rPr>
          <w:rFonts w:ascii="Times New Roman" w:eastAsia="Times New Roman" w:hAnsi="Times New Roman"/>
          <w:sz w:val="24"/>
          <w:szCs w:val="24"/>
          <w:lang w:eastAsia="ru-RU"/>
        </w:rPr>
        <w:t>ропивницький</w:t>
      </w:r>
      <w:r w:rsidRPr="00204038">
        <w:rPr>
          <w:rFonts w:ascii="Times New Roman" w:eastAsia="Times New Roman" w:hAnsi="Times New Roman"/>
          <w:sz w:val="24"/>
          <w:szCs w:val="24"/>
          <w:lang w:eastAsia="ru-RU"/>
        </w:rPr>
        <w:t xml:space="preserve">, </w:t>
      </w:r>
      <w:r w:rsidR="00F23247">
        <w:rPr>
          <w:rFonts w:ascii="Times New Roman" w:eastAsia="Times New Roman" w:hAnsi="Times New Roman"/>
          <w:sz w:val="24"/>
          <w:szCs w:val="24"/>
          <w:lang w:eastAsia="ru-RU"/>
        </w:rPr>
        <w:t>25015</w:t>
      </w:r>
      <w:r w:rsidRPr="00204038">
        <w:rPr>
          <w:rFonts w:ascii="Times New Roman" w:eastAsia="Times New Roman" w:hAnsi="Times New Roman"/>
          <w:sz w:val="24"/>
          <w:szCs w:val="24"/>
          <w:lang w:eastAsia="ru-RU"/>
        </w:rPr>
        <w:t xml:space="preserve">; код за ЄДРПОУ – </w:t>
      </w:r>
      <w:r w:rsidR="00F23247">
        <w:rPr>
          <w:rFonts w:ascii="Times New Roman" w:eastAsia="Times New Roman" w:hAnsi="Times New Roman"/>
          <w:sz w:val="24"/>
          <w:szCs w:val="24"/>
          <w:lang w:eastAsia="ru-RU"/>
        </w:rPr>
        <w:t>02771569</w:t>
      </w:r>
      <w:r w:rsidRPr="00204038">
        <w:rPr>
          <w:rFonts w:ascii="Times New Roman" w:eastAsia="Times New Roman" w:hAnsi="Times New Roman"/>
          <w:sz w:val="24"/>
          <w:szCs w:val="24"/>
          <w:lang w:eastAsia="ru-RU"/>
        </w:rPr>
        <w:t xml:space="preserve">; категорія замовника – орган </w:t>
      </w:r>
      <w:r w:rsidR="00F23247">
        <w:rPr>
          <w:rFonts w:ascii="Times New Roman" w:eastAsia="Times New Roman" w:hAnsi="Times New Roman"/>
          <w:sz w:val="24"/>
          <w:szCs w:val="24"/>
          <w:lang w:eastAsia="ru-RU"/>
        </w:rPr>
        <w:t>соціального страхування</w:t>
      </w:r>
      <w:r w:rsidRPr="00204038">
        <w:rPr>
          <w:rFonts w:ascii="Times New Roman" w:eastAsia="Times New Roman" w:hAnsi="Times New Roman"/>
          <w:sz w:val="24"/>
          <w:szCs w:val="24"/>
          <w:lang w:eastAsia="ru-RU"/>
        </w:rPr>
        <w:t>.</w:t>
      </w:r>
    </w:p>
    <w:p w:rsidR="009F610E" w:rsidRPr="00B42A97" w:rsidRDefault="000B1F80" w:rsidP="007119E4">
      <w:pPr>
        <w:pStyle w:val="a3"/>
        <w:numPr>
          <w:ilvl w:val="0"/>
          <w:numId w:val="1"/>
        </w:numPr>
        <w:tabs>
          <w:tab w:val="left" w:pos="0"/>
        </w:tabs>
        <w:spacing w:after="120" w:line="240" w:lineRule="auto"/>
        <w:contextualSpacing w:val="0"/>
        <w:jc w:val="both"/>
        <w:rPr>
          <w:rFonts w:ascii="Times New Roman" w:eastAsia="Times New Roman" w:hAnsi="Times New Roman"/>
          <w:sz w:val="24"/>
          <w:szCs w:val="24"/>
          <w:lang w:eastAsia="ru-RU"/>
        </w:rPr>
      </w:pPr>
      <w:r w:rsidRPr="00B42A97">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B42A97">
        <w:rPr>
          <w:rFonts w:ascii="Times New Roman" w:eastAsia="Times New Roman" w:hAnsi="Times New Roman"/>
          <w:sz w:val="24"/>
          <w:szCs w:val="24"/>
          <w:lang w:eastAsia="ru-RU"/>
        </w:rPr>
        <w:t xml:space="preserve"> </w:t>
      </w:r>
      <w:r w:rsidR="00B42A97">
        <w:rPr>
          <w:rFonts w:ascii="Times New Roman" w:eastAsia="Times New Roman" w:hAnsi="Times New Roman"/>
          <w:sz w:val="24"/>
          <w:szCs w:val="24"/>
          <w:lang w:eastAsia="ru-RU"/>
        </w:rPr>
        <w:t>«</w:t>
      </w:r>
      <w:r w:rsidR="0080340E" w:rsidRPr="0080340E">
        <w:rPr>
          <w:rFonts w:ascii="Times New Roman" w:eastAsia="Times New Roman" w:hAnsi="Times New Roman"/>
          <w:sz w:val="24"/>
          <w:szCs w:val="24"/>
          <w:lang w:eastAsia="ru-RU"/>
        </w:rPr>
        <w:t>09310000-5 — Електрична енергія (</w:t>
      </w:r>
      <w:r w:rsidR="007119E4" w:rsidRPr="007119E4">
        <w:rPr>
          <w:rFonts w:ascii="Times New Roman" w:eastAsia="Times New Roman" w:hAnsi="Times New Roman"/>
          <w:sz w:val="24"/>
          <w:szCs w:val="24"/>
          <w:lang w:eastAsia="ru-RU"/>
        </w:rPr>
        <w:t>електрична енергія (активна) для потреб Кіровоградського обласного центру зайнятості та його міськрайонних і районних філій на грудень 2021 року</w:t>
      </w:r>
      <w:r w:rsidR="0080340E" w:rsidRPr="0080340E">
        <w:rPr>
          <w:rFonts w:ascii="Times New Roman" w:eastAsia="Times New Roman" w:hAnsi="Times New Roman"/>
          <w:sz w:val="24"/>
          <w:szCs w:val="24"/>
          <w:lang w:eastAsia="ru-RU"/>
        </w:rPr>
        <w:t>)</w:t>
      </w:r>
      <w:r w:rsidR="00B42A97">
        <w:rPr>
          <w:rFonts w:ascii="Times New Roman" w:eastAsia="Times New Roman" w:hAnsi="Times New Roman"/>
          <w:sz w:val="24"/>
          <w:szCs w:val="24"/>
          <w:lang w:eastAsia="ru-RU"/>
        </w:rPr>
        <w:t>».</w:t>
      </w:r>
    </w:p>
    <w:p w:rsidR="000B1F80" w:rsidRPr="00204038" w:rsidRDefault="000B1F80" w:rsidP="007119E4">
      <w:pPr>
        <w:pStyle w:val="a3"/>
        <w:numPr>
          <w:ilvl w:val="0"/>
          <w:numId w:val="1"/>
        </w:numPr>
        <w:tabs>
          <w:tab w:val="left" w:pos="851"/>
        </w:tabs>
        <w:spacing w:after="120" w:line="240" w:lineRule="auto"/>
        <w:contextualSpacing w:val="0"/>
        <w:jc w:val="both"/>
        <w:rPr>
          <w:rFonts w:ascii="Times New Roman" w:hAnsi="Times New Roman"/>
          <w:sz w:val="24"/>
          <w:szCs w:val="24"/>
        </w:rPr>
      </w:pPr>
      <w:r w:rsidRPr="00204038">
        <w:rPr>
          <w:rFonts w:ascii="Times New Roman" w:eastAsia="Times New Roman" w:hAnsi="Times New Roman"/>
          <w:b/>
          <w:sz w:val="24"/>
          <w:szCs w:val="24"/>
          <w:lang w:eastAsia="ru-RU"/>
        </w:rPr>
        <w:t xml:space="preserve">Ідентифікатор закупівлі: </w:t>
      </w:r>
      <w:r w:rsidR="007119E4" w:rsidRPr="007119E4">
        <w:rPr>
          <w:rFonts w:ascii="Times New Roman" w:eastAsia="Times New Roman" w:hAnsi="Times New Roman"/>
          <w:sz w:val="24"/>
          <w:szCs w:val="24"/>
          <w:lang w:eastAsia="ru-RU"/>
        </w:rPr>
        <w:t>UA-2021-11-19-002392-b</w:t>
      </w:r>
      <w:r w:rsidR="006C7939" w:rsidRPr="00893170">
        <w:rPr>
          <w:rFonts w:ascii="Times New Roman" w:eastAsia="Times New Roman" w:hAnsi="Times New Roman"/>
          <w:sz w:val="24"/>
          <w:szCs w:val="24"/>
          <w:lang w:eastAsia="ru-RU"/>
        </w:rPr>
        <w:t>.</w:t>
      </w:r>
    </w:p>
    <w:p w:rsidR="00083B42" w:rsidRDefault="00F1761C" w:rsidP="006A468A">
      <w:pPr>
        <w:widowControl w:val="0"/>
        <w:tabs>
          <w:tab w:val="left" w:pos="540"/>
        </w:tabs>
        <w:spacing w:line="240" w:lineRule="auto"/>
        <w:ind w:firstLine="567"/>
        <w:jc w:val="both"/>
        <w:rPr>
          <w:rFonts w:ascii="Times New Roman" w:hAnsi="Times New Roman"/>
          <w:sz w:val="24"/>
          <w:szCs w:val="24"/>
        </w:rPr>
      </w:pPr>
      <w:r>
        <w:rPr>
          <w:rFonts w:ascii="Times New Roman" w:eastAsia="Times New Roman" w:hAnsi="Times New Roman"/>
          <w:b/>
          <w:sz w:val="24"/>
          <w:szCs w:val="24"/>
          <w:lang w:eastAsia="ru-RU"/>
        </w:rPr>
        <w:t xml:space="preserve">4. </w:t>
      </w:r>
      <w:r w:rsidR="00595B53" w:rsidRPr="001668BF">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00330E37" w:rsidRPr="001668BF">
        <w:rPr>
          <w:rFonts w:ascii="Times New Roman" w:hAnsi="Times New Roman"/>
          <w:sz w:val="24"/>
          <w:szCs w:val="24"/>
        </w:rPr>
        <w:t xml:space="preserve"> </w:t>
      </w:r>
    </w:p>
    <w:p w:rsidR="00893170" w:rsidRDefault="007119E4" w:rsidP="00893170">
      <w:pPr>
        <w:autoSpaceDE w:val="0"/>
        <w:spacing w:line="240" w:lineRule="auto"/>
        <w:ind w:firstLine="567"/>
        <w:jc w:val="center"/>
        <w:rPr>
          <w:rStyle w:val="FontStyle12"/>
          <w:rFonts w:eastAsia="Times New Roman"/>
          <w:b/>
          <w:bCs/>
          <w:shd w:val="clear" w:color="auto" w:fill="FFFFFF"/>
        </w:rPr>
      </w:pPr>
      <w:r w:rsidRPr="00A563DB">
        <w:rPr>
          <w:rStyle w:val="FontStyle12"/>
          <w:rFonts w:eastAsia="Times New Roman"/>
          <w:b/>
          <w:bCs/>
          <w:shd w:val="clear" w:color="auto" w:fill="FFFFFF"/>
        </w:rPr>
        <w:t xml:space="preserve">Електрична енергія </w:t>
      </w:r>
      <w:r>
        <w:rPr>
          <w:rStyle w:val="FontStyle12"/>
          <w:rFonts w:eastAsia="Times New Roman"/>
          <w:b/>
          <w:bCs/>
          <w:shd w:val="clear" w:color="auto" w:fill="FFFFFF"/>
        </w:rPr>
        <w:t>(активна</w:t>
      </w:r>
      <w:r w:rsidRPr="00652C86">
        <w:rPr>
          <w:rStyle w:val="FontStyle12"/>
          <w:rFonts w:eastAsia="Times New Roman"/>
          <w:b/>
          <w:bCs/>
          <w:shd w:val="clear" w:color="auto" w:fill="FFFFFF"/>
        </w:rPr>
        <w:t xml:space="preserve">) </w:t>
      </w:r>
      <w:r w:rsidRPr="00A563DB">
        <w:rPr>
          <w:rStyle w:val="FontStyle12"/>
          <w:rFonts w:eastAsia="Times New Roman"/>
          <w:b/>
          <w:bCs/>
          <w:shd w:val="clear" w:color="auto" w:fill="FFFFFF"/>
        </w:rPr>
        <w:t>для потреб Кіровоградського обласного центру зайнятості та його міськр</w:t>
      </w:r>
      <w:r>
        <w:rPr>
          <w:rStyle w:val="FontStyle12"/>
          <w:rFonts w:eastAsia="Times New Roman"/>
          <w:b/>
          <w:bCs/>
          <w:shd w:val="clear" w:color="auto" w:fill="FFFFFF"/>
        </w:rPr>
        <w:t>айонних і районних філій на грудень 2021</w:t>
      </w:r>
      <w:r w:rsidRPr="00A563DB">
        <w:rPr>
          <w:rStyle w:val="FontStyle12"/>
          <w:rFonts w:eastAsia="Times New Roman"/>
          <w:b/>
          <w:bCs/>
          <w:shd w:val="clear" w:color="auto" w:fill="FFFFFF"/>
        </w:rPr>
        <w:t xml:space="preserve"> р</w:t>
      </w:r>
      <w:r>
        <w:rPr>
          <w:rStyle w:val="FontStyle12"/>
          <w:rFonts w:eastAsia="Times New Roman"/>
          <w:b/>
          <w:bCs/>
          <w:shd w:val="clear" w:color="auto" w:fill="FFFFFF"/>
        </w:rPr>
        <w:t>о</w:t>
      </w:r>
      <w:r w:rsidRPr="00A563DB">
        <w:rPr>
          <w:rStyle w:val="FontStyle12"/>
          <w:rFonts w:eastAsia="Times New Roman"/>
          <w:b/>
          <w:bCs/>
          <w:shd w:val="clear" w:color="auto" w:fill="FFFFFF"/>
        </w:rPr>
        <w:t>к</w:t>
      </w:r>
      <w:r>
        <w:rPr>
          <w:rStyle w:val="FontStyle12"/>
          <w:rFonts w:eastAsia="Times New Roman"/>
          <w:b/>
          <w:bCs/>
          <w:shd w:val="clear" w:color="auto" w:fill="FFFFFF"/>
        </w:rPr>
        <w:t>у</w:t>
      </w:r>
    </w:p>
    <w:tbl>
      <w:tblPr>
        <w:tblW w:w="0" w:type="auto"/>
        <w:tblInd w:w="108" w:type="dxa"/>
        <w:tblLayout w:type="fixed"/>
        <w:tblLook w:val="04A0" w:firstRow="1" w:lastRow="0" w:firstColumn="1" w:lastColumn="0" w:noHBand="0" w:noVBand="1"/>
      </w:tblPr>
      <w:tblGrid>
        <w:gridCol w:w="6096"/>
        <w:gridCol w:w="1417"/>
        <w:gridCol w:w="2126"/>
      </w:tblGrid>
      <w:tr w:rsidR="00893170" w:rsidTr="007A3126">
        <w:trPr>
          <w:trHeight w:val="296"/>
        </w:trPr>
        <w:tc>
          <w:tcPr>
            <w:tcW w:w="6096" w:type="dxa"/>
            <w:tcBorders>
              <w:top w:val="single" w:sz="4" w:space="0" w:color="000000"/>
              <w:left w:val="single" w:sz="4" w:space="0" w:color="000000"/>
              <w:bottom w:val="single" w:sz="4" w:space="0" w:color="000000"/>
              <w:right w:val="nil"/>
            </w:tcBorders>
            <w:vAlign w:val="center"/>
            <w:hideMark/>
          </w:tcPr>
          <w:p w:rsidR="00893170" w:rsidRPr="007D5B49" w:rsidRDefault="00893170" w:rsidP="007A3126">
            <w:pPr>
              <w:spacing w:line="240" w:lineRule="auto"/>
              <w:jc w:val="center"/>
              <w:rPr>
                <w:rFonts w:cs="Calibri"/>
                <w:kern w:val="2"/>
              </w:rPr>
            </w:pPr>
            <w:r w:rsidRPr="007D5B49">
              <w:rPr>
                <w:rFonts w:ascii="Times New Roman" w:hAnsi="Times New Roman"/>
                <w:color w:val="000000"/>
              </w:rPr>
              <w:t xml:space="preserve">Найменування </w:t>
            </w:r>
          </w:p>
        </w:tc>
        <w:tc>
          <w:tcPr>
            <w:tcW w:w="1417" w:type="dxa"/>
            <w:tcBorders>
              <w:top w:val="single" w:sz="4" w:space="0" w:color="000000"/>
              <w:left w:val="single" w:sz="4" w:space="0" w:color="000000"/>
              <w:bottom w:val="single" w:sz="4" w:space="0" w:color="000000"/>
              <w:right w:val="nil"/>
            </w:tcBorders>
            <w:vAlign w:val="center"/>
            <w:hideMark/>
          </w:tcPr>
          <w:p w:rsidR="00893170" w:rsidRPr="007D5B49" w:rsidRDefault="00893170" w:rsidP="007A3126">
            <w:pPr>
              <w:spacing w:line="240" w:lineRule="auto"/>
              <w:jc w:val="center"/>
              <w:rPr>
                <w:rFonts w:cs="Calibri"/>
                <w:kern w:val="2"/>
              </w:rPr>
            </w:pPr>
            <w:r w:rsidRPr="007D5B49">
              <w:rPr>
                <w:rFonts w:ascii="Times New Roman" w:hAnsi="Times New Roman"/>
                <w:color w:val="000000"/>
              </w:rPr>
              <w:t xml:space="preserve">Од. </w:t>
            </w:r>
            <w:proofErr w:type="spellStart"/>
            <w:r w:rsidRPr="007D5B49">
              <w:rPr>
                <w:rFonts w:ascii="Times New Roman" w:hAnsi="Times New Roman"/>
                <w:color w:val="000000"/>
              </w:rPr>
              <w:t>вим</w:t>
            </w:r>
            <w:proofErr w:type="spellEnd"/>
            <w:r w:rsidRPr="007D5B49">
              <w:rPr>
                <w:rFonts w:ascii="Times New Roman" w:hAnsi="Times New Roman"/>
                <w:color w:val="000000"/>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93170" w:rsidRPr="007D5B49" w:rsidRDefault="00893170" w:rsidP="007A3126">
            <w:pPr>
              <w:spacing w:line="240" w:lineRule="auto"/>
              <w:jc w:val="center"/>
              <w:rPr>
                <w:rFonts w:cs="Calibri"/>
                <w:kern w:val="2"/>
              </w:rPr>
            </w:pPr>
            <w:r w:rsidRPr="007D5B49">
              <w:rPr>
                <w:rFonts w:ascii="Times New Roman" w:hAnsi="Times New Roman"/>
                <w:color w:val="000000"/>
              </w:rPr>
              <w:t>Кількість</w:t>
            </w:r>
          </w:p>
        </w:tc>
      </w:tr>
      <w:tr w:rsidR="00893170" w:rsidRPr="000E4B8C" w:rsidTr="007A3126">
        <w:trPr>
          <w:trHeight w:val="336"/>
        </w:trPr>
        <w:tc>
          <w:tcPr>
            <w:tcW w:w="6096" w:type="dxa"/>
            <w:tcBorders>
              <w:top w:val="nil"/>
              <w:left w:val="single" w:sz="4" w:space="0" w:color="000000"/>
              <w:bottom w:val="single" w:sz="4" w:space="0" w:color="000000"/>
              <w:right w:val="nil"/>
            </w:tcBorders>
            <w:vAlign w:val="center"/>
            <w:hideMark/>
          </w:tcPr>
          <w:p w:rsidR="00893170" w:rsidRPr="000E4B8C" w:rsidRDefault="00893170" w:rsidP="007A3126">
            <w:pPr>
              <w:spacing w:line="240" w:lineRule="auto"/>
              <w:rPr>
                <w:rFonts w:cs="Calibri"/>
                <w:kern w:val="2"/>
              </w:rPr>
            </w:pPr>
            <w:r w:rsidRPr="000E4B8C">
              <w:rPr>
                <w:rFonts w:ascii="Times New Roman" w:hAnsi="Times New Roman"/>
              </w:rPr>
              <w:t xml:space="preserve">ДК 021:2015  </w:t>
            </w:r>
            <w:r w:rsidRPr="000E4B8C">
              <w:rPr>
                <w:rFonts w:ascii="Times New Roman" w:hAnsi="Times New Roman"/>
                <w:b/>
              </w:rPr>
              <w:t>09310000-5</w:t>
            </w:r>
            <w:r w:rsidRPr="000E4B8C">
              <w:rPr>
                <w:rFonts w:ascii="Times New Roman" w:hAnsi="Times New Roman"/>
              </w:rPr>
              <w:t xml:space="preserve">  «Електрична енергія» - активна  електрична енергія</w:t>
            </w:r>
          </w:p>
        </w:tc>
        <w:tc>
          <w:tcPr>
            <w:tcW w:w="1417" w:type="dxa"/>
            <w:tcBorders>
              <w:top w:val="nil"/>
              <w:left w:val="single" w:sz="4" w:space="0" w:color="000000"/>
              <w:bottom w:val="single" w:sz="4" w:space="0" w:color="000000"/>
              <w:right w:val="nil"/>
            </w:tcBorders>
            <w:vAlign w:val="center"/>
            <w:hideMark/>
          </w:tcPr>
          <w:p w:rsidR="00893170" w:rsidRPr="000E4B8C" w:rsidRDefault="00893170" w:rsidP="007A3126">
            <w:pPr>
              <w:spacing w:line="240" w:lineRule="auto"/>
              <w:jc w:val="center"/>
              <w:rPr>
                <w:rFonts w:cs="Calibri"/>
                <w:kern w:val="2"/>
              </w:rPr>
            </w:pPr>
            <w:r w:rsidRPr="000E4B8C">
              <w:rPr>
                <w:rFonts w:ascii="Times New Roman" w:hAnsi="Times New Roman"/>
              </w:rPr>
              <w:t>К</w:t>
            </w:r>
            <w:r>
              <w:rPr>
                <w:rFonts w:ascii="Times New Roman" w:hAnsi="Times New Roman"/>
              </w:rPr>
              <w:t>Вт*</w:t>
            </w:r>
            <w:r w:rsidRPr="000E4B8C">
              <w:rPr>
                <w:rFonts w:ascii="Times New Roman" w:hAnsi="Times New Roman"/>
              </w:rPr>
              <w:t>год.</w:t>
            </w:r>
          </w:p>
        </w:tc>
        <w:tc>
          <w:tcPr>
            <w:tcW w:w="2126" w:type="dxa"/>
            <w:tcBorders>
              <w:top w:val="nil"/>
              <w:left w:val="single" w:sz="4" w:space="0" w:color="000000"/>
              <w:bottom w:val="single" w:sz="4" w:space="0" w:color="000000"/>
              <w:right w:val="single" w:sz="4" w:space="0" w:color="000000"/>
            </w:tcBorders>
            <w:vAlign w:val="center"/>
            <w:hideMark/>
          </w:tcPr>
          <w:p w:rsidR="00893170" w:rsidRPr="00FE766B" w:rsidRDefault="007119E4" w:rsidP="007A3126">
            <w:pPr>
              <w:spacing w:line="240" w:lineRule="auto"/>
              <w:jc w:val="center"/>
              <w:rPr>
                <w:rFonts w:cs="Calibri"/>
                <w:kern w:val="2"/>
              </w:rPr>
            </w:pPr>
            <w:r>
              <w:rPr>
                <w:rFonts w:ascii="Times New Roman" w:hAnsi="Times New Roman"/>
              </w:rPr>
              <w:t>12</w:t>
            </w:r>
            <w:r w:rsidR="00817582">
              <w:rPr>
                <w:rFonts w:ascii="Times New Roman" w:hAnsi="Times New Roman"/>
              </w:rPr>
              <w:t>000</w:t>
            </w:r>
          </w:p>
        </w:tc>
      </w:tr>
    </w:tbl>
    <w:p w:rsidR="00893170" w:rsidRDefault="00893170" w:rsidP="00893170">
      <w:pPr>
        <w:spacing w:line="240" w:lineRule="auto"/>
        <w:jc w:val="center"/>
        <w:rPr>
          <w:rFonts w:ascii="Times New Roman" w:hAnsi="Times New Roman"/>
          <w:b/>
          <w:bCs/>
        </w:rPr>
      </w:pPr>
    </w:p>
    <w:p w:rsidR="00893170" w:rsidRPr="00893170" w:rsidRDefault="00893170" w:rsidP="00893170">
      <w:pPr>
        <w:spacing w:line="240" w:lineRule="auto"/>
        <w:jc w:val="center"/>
        <w:rPr>
          <w:rFonts w:ascii="Times New Roman" w:hAnsi="Times New Roman"/>
          <w:bCs/>
          <w:sz w:val="24"/>
        </w:rPr>
      </w:pPr>
      <w:r w:rsidRPr="00893170">
        <w:rPr>
          <w:rFonts w:ascii="Times New Roman" w:hAnsi="Times New Roman"/>
          <w:b/>
          <w:bCs/>
          <w:sz w:val="24"/>
        </w:rPr>
        <w:t>Взаємовідносини між постачальниками та споживачами електричної енергії регулюються наступними документами: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Законом України «Про ринок електричної енергії» від 13.04.2017 № 2019-</w:t>
      </w:r>
      <w:r w:rsidRPr="00893170">
        <w:rPr>
          <w:rFonts w:ascii="Times New Roman" w:hAnsi="Times New Roman"/>
          <w:bCs/>
          <w:sz w:val="24"/>
          <w:lang w:val="en-US"/>
        </w:rPr>
        <w:t>V</w:t>
      </w:r>
      <w:r w:rsidRPr="00893170">
        <w:rPr>
          <w:rFonts w:ascii="Times New Roman" w:hAnsi="Times New Roman"/>
          <w:bCs/>
          <w:sz w:val="24"/>
        </w:rPr>
        <w:t>ІІІ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Правилами роздрібного ринку електричної енергії (Постанова НКРЕКП від 14.03.2018 року №312,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Кодексом систем передачі електричної енергії (Постанова НКРЕКП від 14.03.2018 року №309,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Кодексом систем розподілу електричної енергії (Постанова НКРЕКП від 14.03.2018 року №310,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Кодексом комерційного обліку електричної енергії (Постанова НКРЕКП від 14.03.2018 року №311, зі змінами);</w:t>
      </w:r>
    </w:p>
    <w:p w:rsidR="00893170" w:rsidRPr="00893170" w:rsidRDefault="00893170" w:rsidP="00893170">
      <w:pPr>
        <w:numPr>
          <w:ilvl w:val="0"/>
          <w:numId w:val="5"/>
        </w:numPr>
        <w:spacing w:after="0" w:line="240" w:lineRule="auto"/>
        <w:jc w:val="both"/>
        <w:rPr>
          <w:rFonts w:ascii="Times New Roman" w:hAnsi="Times New Roman"/>
          <w:bCs/>
          <w:sz w:val="24"/>
        </w:rPr>
      </w:pPr>
      <w:r w:rsidRPr="00893170">
        <w:rPr>
          <w:rFonts w:ascii="Times New Roman" w:hAnsi="Times New Roman"/>
          <w:bCs/>
          <w:sz w:val="24"/>
        </w:rPr>
        <w:t>Ліцензійні умови провадження господарської діяльності з постачання електричної енергії споживачу (Постанова НКРЕКП від 27.12.2017 року №1469, зі змінами);</w:t>
      </w:r>
    </w:p>
    <w:p w:rsidR="00893170" w:rsidRPr="00893170" w:rsidRDefault="00893170" w:rsidP="00893170">
      <w:pPr>
        <w:numPr>
          <w:ilvl w:val="0"/>
          <w:numId w:val="5"/>
        </w:numPr>
        <w:spacing w:after="0" w:line="240" w:lineRule="auto"/>
        <w:jc w:val="both"/>
        <w:rPr>
          <w:rFonts w:ascii="Times New Roman" w:hAnsi="Times New Roman"/>
          <w:b/>
          <w:bCs/>
          <w:sz w:val="24"/>
        </w:rPr>
      </w:pPr>
      <w:r w:rsidRPr="00893170">
        <w:rPr>
          <w:rFonts w:ascii="Times New Roman" w:hAnsi="Times New Roman"/>
          <w:bCs/>
          <w:sz w:val="24"/>
        </w:rPr>
        <w:t>Ліцензійні умови провадження господарської діяльності з розподілу електричної енергії (Постанова НКРЕКП від 27.12.2017 року №1470, зі змінами);</w:t>
      </w:r>
    </w:p>
    <w:p w:rsidR="00893170" w:rsidRPr="008D33CE" w:rsidRDefault="00893170" w:rsidP="00893170">
      <w:pPr>
        <w:numPr>
          <w:ilvl w:val="0"/>
          <w:numId w:val="5"/>
        </w:numPr>
        <w:spacing w:after="0" w:line="240" w:lineRule="auto"/>
        <w:jc w:val="both"/>
        <w:rPr>
          <w:rFonts w:ascii="Times New Roman" w:hAnsi="Times New Roman"/>
          <w:bCs/>
        </w:rPr>
      </w:pPr>
      <w:r w:rsidRPr="00893170">
        <w:rPr>
          <w:rFonts w:ascii="Times New Roman" w:hAnsi="Times New Roman"/>
          <w:bCs/>
          <w:sz w:val="24"/>
        </w:rPr>
        <w:t>Про встановлення тарифу на послуги з передачі електричної енергії ПРАТ «НЕК «УКРЕНЕРГО» (Постанова НКРЕКП від 12.07.2019 №1411, зі змінами та доповненнями, зокрема у редакції постанови НКРЕКП від 11.07.2020 №1329 «Про внесення змін до постанови НКРЕКП від 12 липня 2019 року № 1411»).</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 xml:space="preserve">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 xml:space="preserve">Параметри якості електричної енергії в точках приєднання споживачів у нормальних </w:t>
      </w:r>
      <w:r w:rsidRPr="00817582">
        <w:rPr>
          <w:rFonts w:ascii="Times New Roman" w:eastAsia="Times New Roman" w:hAnsi="Times New Roman"/>
          <w:sz w:val="24"/>
          <w:szCs w:val="24"/>
          <w:lang w:eastAsia="ru-RU"/>
        </w:rPr>
        <w:lastRenderedPageBreak/>
        <w:t>умовах експлуатації мають відповідати параметрам, визначеним в ДСТУ EN 50160:2014 «Характеристики напруги електропостачання в електричних мережах загальної призначеності».</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 xml:space="preserve">Технічні, якісні характеристики товару за предметом закупівлі повинні відповідати встановленим/зареєстрованим чинним нормативним актам чинного законодавства (державним стандартам, технічним умовам тощо), які передбачають застосування заходів із захисту довкілля.  </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Безперервне постачання електричної енергії.</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Товар повинен відповідати вимогам безпеки руху, охорони праці, екології та пожежної безпеки. Учасник гарантує, що товар (електрична енергія)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 xml:space="preserve"> Учасник визначає ціни на товари, які він пропонує поставити за Договором, з урахуванням усіх своїх витрат, які можуть бути ним понесені у ході виконання договору про закупівлю.</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Кіровоградський обласний центр зайнятості та його міськрайонні і районні філії належать до площадок вимірювання групи «Б» (без автоматизованої системи комерційного обліку електроенергії).</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 xml:space="preserve">Строк поставки Товару: </w:t>
      </w:r>
      <w:r w:rsidR="007119E4" w:rsidRPr="007119E4">
        <w:rPr>
          <w:rFonts w:ascii="Times New Roman" w:eastAsia="Times New Roman" w:hAnsi="Times New Roman"/>
          <w:sz w:val="24"/>
          <w:szCs w:val="24"/>
          <w:lang w:eastAsia="ru-RU"/>
        </w:rPr>
        <w:t>з моменту укладання Договору по 31 грудня 2021 року.</w:t>
      </w:r>
    </w:p>
    <w:p w:rsidR="00817582" w:rsidRPr="00817582"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Учасник торгів повинен надати завірену копію ліцензії з постачання електричної енергії та/або надати Постанову НКРЕКП, згідно якої визначене рішення про видачу відповідної ліцензії.</w:t>
      </w:r>
    </w:p>
    <w:p w:rsidR="00893170" w:rsidRPr="006A468A" w:rsidRDefault="00817582" w:rsidP="00817582">
      <w:pPr>
        <w:widowControl w:val="0"/>
        <w:tabs>
          <w:tab w:val="left" w:pos="540"/>
        </w:tabs>
        <w:spacing w:line="240" w:lineRule="auto"/>
        <w:ind w:firstLine="567"/>
        <w:jc w:val="both"/>
        <w:rPr>
          <w:rFonts w:ascii="Times New Roman" w:eastAsia="Times New Roman" w:hAnsi="Times New Roman"/>
          <w:sz w:val="24"/>
          <w:szCs w:val="24"/>
          <w:lang w:eastAsia="ru-RU"/>
        </w:rPr>
      </w:pPr>
      <w:r w:rsidRPr="00817582">
        <w:rPr>
          <w:rFonts w:ascii="Times New Roman" w:eastAsia="Times New Roman" w:hAnsi="Times New Roman"/>
          <w:sz w:val="24"/>
          <w:szCs w:val="24"/>
          <w:lang w:eastAsia="ru-RU"/>
        </w:rPr>
        <w:t>Постачальник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rsidR="00035765" w:rsidRPr="00845B6C" w:rsidRDefault="00845B6C" w:rsidP="00845B6C">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 </w:t>
      </w:r>
      <w:r w:rsidR="00C819C9" w:rsidRPr="00845B6C">
        <w:rPr>
          <w:rFonts w:ascii="Times New Roman" w:eastAsia="Times New Roman" w:hAnsi="Times New Roman"/>
          <w:b/>
          <w:sz w:val="24"/>
          <w:szCs w:val="24"/>
          <w:lang w:eastAsia="ru-RU"/>
        </w:rPr>
        <w:t xml:space="preserve">Обґрунтування </w:t>
      </w:r>
      <w:r w:rsidR="00B12373" w:rsidRPr="00845B6C">
        <w:rPr>
          <w:rFonts w:ascii="Times New Roman" w:eastAsia="Times New Roman" w:hAnsi="Times New Roman"/>
          <w:b/>
          <w:sz w:val="24"/>
          <w:szCs w:val="24"/>
          <w:lang w:eastAsia="ru-RU"/>
        </w:rPr>
        <w:t>розміру бюджетного призначення</w:t>
      </w:r>
      <w:r w:rsidR="00E33FD8" w:rsidRPr="00845B6C">
        <w:rPr>
          <w:rFonts w:ascii="Times New Roman" w:eastAsia="Times New Roman" w:hAnsi="Times New Roman"/>
          <w:b/>
          <w:sz w:val="24"/>
          <w:szCs w:val="24"/>
          <w:lang w:eastAsia="ru-RU"/>
        </w:rPr>
        <w:t>:</w:t>
      </w:r>
      <w:r w:rsidR="009F610E" w:rsidRPr="00845B6C">
        <w:rPr>
          <w:rFonts w:ascii="Times New Roman" w:eastAsia="Times New Roman" w:hAnsi="Times New Roman"/>
          <w:b/>
          <w:sz w:val="24"/>
          <w:szCs w:val="24"/>
          <w:lang w:eastAsia="ru-RU"/>
        </w:rPr>
        <w:t xml:space="preserve"> </w:t>
      </w:r>
      <w:r w:rsidR="009F610E" w:rsidRPr="00845B6C">
        <w:rPr>
          <w:rFonts w:ascii="Times New Roman" w:eastAsia="Times New Roman" w:hAnsi="Times New Roman"/>
          <w:sz w:val="24"/>
          <w:szCs w:val="24"/>
          <w:lang w:eastAsia="ru-RU"/>
        </w:rPr>
        <w:t>розмір бюджетного призначення</w:t>
      </w:r>
      <w:r w:rsidR="00772C36" w:rsidRPr="00845B6C">
        <w:rPr>
          <w:rFonts w:ascii="Times New Roman" w:eastAsia="Times New Roman" w:hAnsi="Times New Roman"/>
          <w:sz w:val="24"/>
          <w:szCs w:val="24"/>
          <w:lang w:eastAsia="ru-RU"/>
        </w:rPr>
        <w:t>,</w:t>
      </w:r>
      <w:r w:rsidR="009F610E" w:rsidRPr="00845B6C">
        <w:rPr>
          <w:rFonts w:ascii="Times New Roman" w:eastAsia="Times New Roman" w:hAnsi="Times New Roman"/>
          <w:sz w:val="24"/>
          <w:szCs w:val="24"/>
          <w:lang w:eastAsia="ru-RU"/>
        </w:rPr>
        <w:t xml:space="preserve"> визначений </w:t>
      </w:r>
      <w:r w:rsidR="006A468A">
        <w:rPr>
          <w:rFonts w:ascii="Times New Roman" w:eastAsia="Times New Roman" w:hAnsi="Times New Roman"/>
          <w:sz w:val="24"/>
          <w:szCs w:val="24"/>
          <w:lang w:eastAsia="ru-RU"/>
        </w:rPr>
        <w:t>на</w:t>
      </w:r>
      <w:r w:rsidR="00C65097">
        <w:rPr>
          <w:rFonts w:ascii="Times New Roman" w:eastAsia="Times New Roman" w:hAnsi="Times New Roman"/>
          <w:sz w:val="24"/>
          <w:szCs w:val="24"/>
          <w:lang w:eastAsia="ru-RU"/>
        </w:rPr>
        <w:t xml:space="preserve"> підставі очікуваної вартості предмету закупівлі</w:t>
      </w:r>
      <w:r>
        <w:rPr>
          <w:rFonts w:ascii="Times New Roman" w:eastAsia="Times New Roman" w:hAnsi="Times New Roman"/>
          <w:sz w:val="24"/>
          <w:szCs w:val="24"/>
          <w:lang w:eastAsia="ru-RU"/>
        </w:rPr>
        <w:t>.</w:t>
      </w:r>
    </w:p>
    <w:p w:rsidR="00F23247" w:rsidRPr="00AC2949" w:rsidRDefault="00F23247" w:rsidP="00F23247">
      <w:pPr>
        <w:pStyle w:val="a3"/>
        <w:tabs>
          <w:tab w:val="left" w:pos="851"/>
        </w:tabs>
        <w:spacing w:after="0" w:line="240" w:lineRule="auto"/>
        <w:ind w:left="567"/>
        <w:contextualSpacing w:val="0"/>
        <w:jc w:val="both"/>
        <w:rPr>
          <w:rFonts w:ascii="Times New Roman" w:eastAsia="Times New Roman" w:hAnsi="Times New Roman"/>
          <w:b/>
          <w:sz w:val="24"/>
          <w:szCs w:val="24"/>
          <w:lang w:eastAsia="ru-RU"/>
        </w:rPr>
      </w:pPr>
    </w:p>
    <w:p w:rsidR="00DD4E4A" w:rsidRPr="001668BF" w:rsidRDefault="00845B6C" w:rsidP="00845B6C">
      <w:pPr>
        <w:pStyle w:val="a3"/>
        <w:tabs>
          <w:tab w:val="left" w:pos="851"/>
        </w:tabs>
        <w:spacing w:after="0" w:line="240" w:lineRule="auto"/>
        <w:ind w:left="567"/>
        <w:contextualSpacing w:val="0"/>
        <w:jc w:val="both"/>
        <w:rPr>
          <w:rFonts w:ascii="Times New Roman" w:hAnsi="Times New Roman"/>
          <w:sz w:val="24"/>
          <w:szCs w:val="24"/>
        </w:rPr>
      </w:pPr>
      <w:r>
        <w:rPr>
          <w:rFonts w:ascii="Times New Roman" w:eastAsia="Times New Roman" w:hAnsi="Times New Roman"/>
          <w:b/>
          <w:sz w:val="24"/>
          <w:szCs w:val="24"/>
          <w:lang w:eastAsia="ru-RU"/>
        </w:rPr>
        <w:t xml:space="preserve">6.  </w:t>
      </w:r>
      <w:r w:rsidR="00DD4E4A" w:rsidRPr="00AC2949">
        <w:rPr>
          <w:rFonts w:ascii="Times New Roman" w:eastAsia="Times New Roman" w:hAnsi="Times New Roman"/>
          <w:b/>
          <w:sz w:val="24"/>
          <w:szCs w:val="24"/>
          <w:lang w:eastAsia="ru-RU"/>
        </w:rPr>
        <w:t xml:space="preserve">Очікувана вартість предмета закупівлі: </w:t>
      </w:r>
      <w:r w:rsidR="007119E4">
        <w:rPr>
          <w:rFonts w:ascii="Times New Roman" w:eastAsia="Times New Roman" w:hAnsi="Times New Roman"/>
          <w:b/>
          <w:sz w:val="24"/>
          <w:szCs w:val="24"/>
          <w:lang w:eastAsia="ru-RU"/>
        </w:rPr>
        <w:t>66000</w:t>
      </w:r>
      <w:r w:rsidR="00817582">
        <w:rPr>
          <w:rFonts w:ascii="Times New Roman" w:eastAsia="Times New Roman" w:hAnsi="Times New Roman"/>
          <w:b/>
          <w:sz w:val="24"/>
          <w:szCs w:val="24"/>
          <w:lang w:eastAsia="ru-RU"/>
        </w:rPr>
        <w:t>,00</w:t>
      </w:r>
      <w:r w:rsidR="00DD4E4A" w:rsidRPr="00AC2949">
        <w:rPr>
          <w:rFonts w:ascii="Times New Roman" w:eastAsia="Times New Roman" w:hAnsi="Times New Roman"/>
          <w:sz w:val="24"/>
          <w:szCs w:val="24"/>
          <w:lang w:eastAsia="ru-RU"/>
        </w:rPr>
        <w:t xml:space="preserve"> грн з ПДВ.</w:t>
      </w:r>
      <w:bookmarkStart w:id="0" w:name="_GoBack"/>
      <w:bookmarkEnd w:id="0"/>
    </w:p>
    <w:p w:rsidR="00DD4E4A" w:rsidRPr="001668BF" w:rsidRDefault="00DD4E4A" w:rsidP="007817FA">
      <w:pPr>
        <w:spacing w:after="0" w:line="240" w:lineRule="auto"/>
        <w:ind w:firstLine="567"/>
        <w:jc w:val="both"/>
        <w:rPr>
          <w:rFonts w:ascii="Times New Roman" w:hAnsi="Times New Roman"/>
          <w:sz w:val="24"/>
          <w:szCs w:val="24"/>
        </w:rPr>
      </w:pPr>
    </w:p>
    <w:p w:rsidR="00B12373" w:rsidRPr="00845B6C" w:rsidRDefault="00845B6C" w:rsidP="00845B6C">
      <w:pPr>
        <w:tabs>
          <w:tab w:val="left" w:pos="851"/>
        </w:tabs>
        <w:spacing w:after="0" w:line="240" w:lineRule="auto"/>
        <w:ind w:lef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7. </w:t>
      </w:r>
      <w:r w:rsidR="00B6060F" w:rsidRPr="00845B6C">
        <w:rPr>
          <w:rFonts w:ascii="Times New Roman" w:eastAsia="Times New Roman" w:hAnsi="Times New Roman"/>
          <w:b/>
          <w:sz w:val="24"/>
          <w:szCs w:val="24"/>
          <w:lang w:eastAsia="ru-RU"/>
        </w:rPr>
        <w:t>Обґрунтування</w:t>
      </w:r>
      <w:r w:rsidR="00B12373" w:rsidRPr="00845B6C">
        <w:rPr>
          <w:rFonts w:ascii="Times New Roman" w:eastAsia="Times New Roman" w:hAnsi="Times New Roman"/>
          <w:b/>
          <w:sz w:val="24"/>
          <w:szCs w:val="24"/>
          <w:lang w:eastAsia="ru-RU"/>
        </w:rPr>
        <w:t xml:space="preserve"> очікуваної вартості предмета закупівлі</w:t>
      </w:r>
      <w:r w:rsidR="00C819C9" w:rsidRPr="00845B6C">
        <w:rPr>
          <w:rFonts w:ascii="Times New Roman" w:eastAsia="Times New Roman" w:hAnsi="Times New Roman"/>
          <w:b/>
          <w:sz w:val="24"/>
          <w:szCs w:val="24"/>
          <w:lang w:eastAsia="ru-RU"/>
        </w:rPr>
        <w:t>:</w:t>
      </w:r>
    </w:p>
    <w:p w:rsidR="006C7939" w:rsidRDefault="00426C9B" w:rsidP="00426C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Наказом М</w:t>
      </w:r>
      <w:r w:rsidR="00845B6C" w:rsidRPr="00DD4CA6">
        <w:rPr>
          <w:rFonts w:ascii="Times New Roman" w:eastAsia="Times New Roman" w:hAnsi="Times New Roman"/>
          <w:sz w:val="24"/>
          <w:szCs w:val="24"/>
          <w:lang w:eastAsia="ru-RU"/>
        </w:rPr>
        <w:t>іністерств</w:t>
      </w:r>
      <w:r>
        <w:rPr>
          <w:rFonts w:ascii="Times New Roman" w:eastAsia="Times New Roman" w:hAnsi="Times New Roman"/>
          <w:sz w:val="24"/>
          <w:szCs w:val="24"/>
          <w:lang w:eastAsia="ru-RU"/>
        </w:rPr>
        <w:t>а</w:t>
      </w:r>
      <w:r w:rsidR="00845B6C" w:rsidRPr="00DD4CA6">
        <w:rPr>
          <w:rFonts w:ascii="Times New Roman" w:eastAsia="Times New Roman" w:hAnsi="Times New Roman"/>
          <w:sz w:val="24"/>
          <w:szCs w:val="24"/>
          <w:lang w:eastAsia="ru-RU"/>
        </w:rPr>
        <w:t xml:space="preserve"> розвитку економіки, торгівлі та сільського господарства України від 18.02.2020 №275</w:t>
      </w:r>
      <w:r>
        <w:rPr>
          <w:rFonts w:ascii="Times New Roman" w:eastAsia="Times New Roman" w:hAnsi="Times New Roman"/>
          <w:sz w:val="24"/>
          <w:szCs w:val="24"/>
          <w:lang w:eastAsia="ru-RU"/>
        </w:rPr>
        <w:t xml:space="preserve"> «</w:t>
      </w:r>
      <w:r w:rsidRPr="00426C9B">
        <w:rPr>
          <w:rFonts w:ascii="Times New Roman" w:eastAsia="Times New Roman" w:hAnsi="Times New Roman"/>
          <w:sz w:val="24"/>
          <w:szCs w:val="24"/>
          <w:lang w:eastAsia="ru-RU"/>
        </w:rPr>
        <w:t>Про затвердження примірної методики визначення очікуваної вартості предмета закупівлі</w:t>
      </w:r>
      <w:r>
        <w:rPr>
          <w:rFonts w:ascii="Times New Roman" w:eastAsia="Times New Roman" w:hAnsi="Times New Roman"/>
          <w:sz w:val="24"/>
          <w:szCs w:val="24"/>
          <w:lang w:eastAsia="ru-RU"/>
        </w:rPr>
        <w:t xml:space="preserve">» затверджено примірну методику </w:t>
      </w:r>
      <w:r w:rsidRPr="00426C9B">
        <w:rPr>
          <w:rFonts w:ascii="Times New Roman" w:eastAsia="Times New Roman" w:hAnsi="Times New Roman"/>
          <w:sz w:val="24"/>
          <w:szCs w:val="24"/>
          <w:lang w:eastAsia="ru-RU"/>
        </w:rPr>
        <w:t>визначення очікуваної вартості предмета закупівлі</w:t>
      </w:r>
      <w:r>
        <w:rPr>
          <w:rFonts w:ascii="Times New Roman" w:eastAsia="Times New Roman" w:hAnsi="Times New Roman"/>
          <w:sz w:val="24"/>
          <w:szCs w:val="24"/>
          <w:lang w:eastAsia="ru-RU"/>
        </w:rPr>
        <w:t>.</w:t>
      </w:r>
    </w:p>
    <w:p w:rsidR="003B5E7A" w:rsidRDefault="003B5E7A" w:rsidP="00426C9B">
      <w:pPr>
        <w:spacing w:after="0" w:line="240" w:lineRule="auto"/>
        <w:ind w:firstLine="567"/>
        <w:jc w:val="both"/>
        <w:rPr>
          <w:rFonts w:ascii="Times New Roman" w:eastAsia="Times New Roman" w:hAnsi="Times New Roman"/>
          <w:sz w:val="24"/>
          <w:szCs w:val="24"/>
          <w:lang w:eastAsia="ru-RU"/>
        </w:rPr>
      </w:pPr>
      <w:r w:rsidRPr="003B5E7A">
        <w:rPr>
          <w:rFonts w:ascii="Times New Roman" w:eastAsia="Times New Roman" w:hAnsi="Times New Roman"/>
          <w:sz w:val="24"/>
          <w:szCs w:val="24"/>
          <w:lang w:eastAsia="ru-RU"/>
        </w:rPr>
        <w:t xml:space="preserve">Для розрахунку очікуваної вартості </w:t>
      </w:r>
      <w:r>
        <w:rPr>
          <w:rFonts w:ascii="Times New Roman" w:eastAsia="Times New Roman" w:hAnsi="Times New Roman"/>
          <w:sz w:val="24"/>
          <w:szCs w:val="24"/>
          <w:lang w:eastAsia="ru-RU"/>
        </w:rPr>
        <w:t>використовувались</w:t>
      </w:r>
      <w:r w:rsidRPr="003B5E7A">
        <w:rPr>
          <w:rFonts w:ascii="Times New Roman" w:eastAsia="Times New Roman" w:hAnsi="Times New Roman"/>
          <w:sz w:val="24"/>
          <w:szCs w:val="24"/>
          <w:lang w:eastAsia="ru-RU"/>
        </w:rPr>
        <w:t xml:space="preserve"> ціни інформація про які міститься в електронній системі закупівель "</w:t>
      </w:r>
      <w:proofErr w:type="spellStart"/>
      <w:r w:rsidRPr="003B5E7A">
        <w:rPr>
          <w:rFonts w:ascii="Times New Roman" w:eastAsia="Times New Roman" w:hAnsi="Times New Roman"/>
          <w:sz w:val="24"/>
          <w:szCs w:val="24"/>
          <w:lang w:eastAsia="ru-RU"/>
        </w:rPr>
        <w:t>Prozorro</w:t>
      </w:r>
      <w:proofErr w:type="spellEnd"/>
      <w:r w:rsidRPr="003B5E7A">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426C9B" w:rsidRPr="001668BF" w:rsidRDefault="00426C9B" w:rsidP="00426C9B">
      <w:pPr>
        <w:spacing w:after="0" w:line="240" w:lineRule="auto"/>
        <w:ind w:firstLine="567"/>
        <w:jc w:val="both"/>
        <w:rPr>
          <w:rFonts w:ascii="Times New Roman" w:eastAsia="Times New Roman" w:hAnsi="Times New Roman"/>
          <w:sz w:val="24"/>
          <w:szCs w:val="24"/>
          <w:lang w:eastAsia="ru-RU"/>
        </w:rPr>
      </w:pPr>
    </w:p>
    <w:p w:rsidR="00B12373" w:rsidRPr="00204038" w:rsidRDefault="00B12373" w:rsidP="00C50EBF">
      <w:pPr>
        <w:spacing w:after="0" w:line="240" w:lineRule="auto"/>
        <w:ind w:firstLine="567"/>
        <w:jc w:val="both"/>
        <w:rPr>
          <w:rFonts w:ascii="Times New Roman" w:eastAsia="Times New Roman" w:hAnsi="Times New Roman"/>
          <w:sz w:val="24"/>
          <w:szCs w:val="24"/>
          <w:lang w:eastAsia="ru-RU"/>
        </w:rPr>
      </w:pPr>
    </w:p>
    <w:sectPr w:rsidR="00B12373" w:rsidRPr="00204038" w:rsidSect="001668BF">
      <w:pgSz w:w="11906" w:h="16838"/>
      <w:pgMar w:top="567" w:right="851"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49A9"/>
    <w:multiLevelType w:val="multilevel"/>
    <w:tmpl w:val="2AA2F4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38C47820"/>
    <w:multiLevelType w:val="hybridMultilevel"/>
    <w:tmpl w:val="7B5025A6"/>
    <w:lvl w:ilvl="0" w:tplc="4192CD7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646F3BBD"/>
    <w:multiLevelType w:val="hybridMultilevel"/>
    <w:tmpl w:val="EE7CA17E"/>
    <w:lvl w:ilvl="0" w:tplc="0B28584E">
      <w:start w:val="1"/>
      <w:numFmt w:val="decimal"/>
      <w:lvlText w:val="%1)"/>
      <w:lvlJc w:val="left"/>
      <w:pPr>
        <w:ind w:left="1070" w:hanging="360"/>
      </w:pPr>
      <w:rPr>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35765"/>
    <w:rsid w:val="000527DD"/>
    <w:rsid w:val="00083B42"/>
    <w:rsid w:val="00087F1C"/>
    <w:rsid w:val="000B1F80"/>
    <w:rsid w:val="000C58C4"/>
    <w:rsid w:val="000D292C"/>
    <w:rsid w:val="000D4E09"/>
    <w:rsid w:val="001149A0"/>
    <w:rsid w:val="00146C3E"/>
    <w:rsid w:val="0015274D"/>
    <w:rsid w:val="001668BF"/>
    <w:rsid w:val="001E4591"/>
    <w:rsid w:val="001F3A51"/>
    <w:rsid w:val="00204038"/>
    <w:rsid w:val="00214C14"/>
    <w:rsid w:val="00222D54"/>
    <w:rsid w:val="00264880"/>
    <w:rsid w:val="00273797"/>
    <w:rsid w:val="002F7D8B"/>
    <w:rsid w:val="003250E4"/>
    <w:rsid w:val="00330E37"/>
    <w:rsid w:val="00347FC7"/>
    <w:rsid w:val="003678FA"/>
    <w:rsid w:val="00370C4C"/>
    <w:rsid w:val="0038019F"/>
    <w:rsid w:val="003920C0"/>
    <w:rsid w:val="0039585A"/>
    <w:rsid w:val="003B5E7A"/>
    <w:rsid w:val="003C784A"/>
    <w:rsid w:val="00426C9B"/>
    <w:rsid w:val="005621FD"/>
    <w:rsid w:val="00575E3F"/>
    <w:rsid w:val="00595B53"/>
    <w:rsid w:val="006065A6"/>
    <w:rsid w:val="006124A8"/>
    <w:rsid w:val="00691B46"/>
    <w:rsid w:val="006A1BE5"/>
    <w:rsid w:val="006A468A"/>
    <w:rsid w:val="006C7939"/>
    <w:rsid w:val="006D6144"/>
    <w:rsid w:val="007119E4"/>
    <w:rsid w:val="0071711D"/>
    <w:rsid w:val="007577F6"/>
    <w:rsid w:val="00772C36"/>
    <w:rsid w:val="007817FA"/>
    <w:rsid w:val="0080340E"/>
    <w:rsid w:val="00817582"/>
    <w:rsid w:val="00845B6C"/>
    <w:rsid w:val="00857F61"/>
    <w:rsid w:val="008920DD"/>
    <w:rsid w:val="00893170"/>
    <w:rsid w:val="008A39B1"/>
    <w:rsid w:val="008B26F8"/>
    <w:rsid w:val="008C72F7"/>
    <w:rsid w:val="008F241F"/>
    <w:rsid w:val="00967420"/>
    <w:rsid w:val="009A6C83"/>
    <w:rsid w:val="009F610E"/>
    <w:rsid w:val="00A614DA"/>
    <w:rsid w:val="00A83726"/>
    <w:rsid w:val="00AC2949"/>
    <w:rsid w:val="00B12373"/>
    <w:rsid w:val="00B42A97"/>
    <w:rsid w:val="00B44B35"/>
    <w:rsid w:val="00B6060F"/>
    <w:rsid w:val="00BC0197"/>
    <w:rsid w:val="00BC6322"/>
    <w:rsid w:val="00C50EBF"/>
    <w:rsid w:val="00C65097"/>
    <w:rsid w:val="00C819C9"/>
    <w:rsid w:val="00D417A2"/>
    <w:rsid w:val="00D641D7"/>
    <w:rsid w:val="00D97752"/>
    <w:rsid w:val="00DD4E4A"/>
    <w:rsid w:val="00E33508"/>
    <w:rsid w:val="00E33FD8"/>
    <w:rsid w:val="00EA7A3B"/>
    <w:rsid w:val="00ED7C2D"/>
    <w:rsid w:val="00F1761C"/>
    <w:rsid w:val="00F23247"/>
    <w:rsid w:val="00F9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6C793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Гіперпосилання"/>
    <w:basedOn w:val="a0"/>
    <w:uiPriority w:val="99"/>
    <w:unhideWhenUsed/>
    <w:rsid w:val="00F1761C"/>
    <w:rPr>
      <w:color w:val="0000FF" w:themeColor="hyperlink"/>
      <w:u w:val="single"/>
    </w:rPr>
  </w:style>
  <w:style w:type="character" w:customStyle="1" w:styleId="FontStyle12">
    <w:name w:val="Font Style12"/>
    <w:rsid w:val="0089317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336253">
      <w:bodyDiv w:val="1"/>
      <w:marLeft w:val="0"/>
      <w:marRight w:val="0"/>
      <w:marTop w:val="0"/>
      <w:marBottom w:val="0"/>
      <w:divBdr>
        <w:top w:val="none" w:sz="0" w:space="0" w:color="auto"/>
        <w:left w:val="none" w:sz="0" w:space="0" w:color="auto"/>
        <w:bottom w:val="none" w:sz="0" w:space="0" w:color="auto"/>
        <w:right w:val="none" w:sz="0" w:space="0" w:color="auto"/>
      </w:divBdr>
    </w:div>
    <w:div w:id="1026180772">
      <w:bodyDiv w:val="1"/>
      <w:marLeft w:val="0"/>
      <w:marRight w:val="0"/>
      <w:marTop w:val="0"/>
      <w:marBottom w:val="0"/>
      <w:divBdr>
        <w:top w:val="none" w:sz="0" w:space="0" w:color="auto"/>
        <w:left w:val="none" w:sz="0" w:space="0" w:color="auto"/>
        <w:bottom w:val="none" w:sz="0" w:space="0" w:color="auto"/>
        <w:right w:val="none" w:sz="0" w:space="0" w:color="auto"/>
      </w:divBdr>
    </w:div>
    <w:div w:id="1210265274">
      <w:bodyDiv w:val="1"/>
      <w:marLeft w:val="0"/>
      <w:marRight w:val="0"/>
      <w:marTop w:val="0"/>
      <w:marBottom w:val="0"/>
      <w:divBdr>
        <w:top w:val="none" w:sz="0" w:space="0" w:color="auto"/>
        <w:left w:val="none" w:sz="0" w:space="0" w:color="auto"/>
        <w:bottom w:val="none" w:sz="0" w:space="0" w:color="auto"/>
        <w:right w:val="none" w:sz="0" w:space="0" w:color="auto"/>
      </w:divBdr>
    </w:div>
    <w:div w:id="1589732041">
      <w:bodyDiv w:val="1"/>
      <w:marLeft w:val="0"/>
      <w:marRight w:val="0"/>
      <w:marTop w:val="0"/>
      <w:marBottom w:val="0"/>
      <w:divBdr>
        <w:top w:val="none" w:sz="0" w:space="0" w:color="auto"/>
        <w:left w:val="none" w:sz="0" w:space="0" w:color="auto"/>
        <w:bottom w:val="none" w:sz="0" w:space="0" w:color="auto"/>
        <w:right w:val="none" w:sz="0" w:space="0" w:color="auto"/>
      </w:divBdr>
    </w:div>
    <w:div w:id="1732919647">
      <w:bodyDiv w:val="1"/>
      <w:marLeft w:val="0"/>
      <w:marRight w:val="0"/>
      <w:marTop w:val="0"/>
      <w:marBottom w:val="0"/>
      <w:divBdr>
        <w:top w:val="none" w:sz="0" w:space="0" w:color="auto"/>
        <w:left w:val="none" w:sz="0" w:space="0" w:color="auto"/>
        <w:bottom w:val="none" w:sz="0" w:space="0" w:color="auto"/>
        <w:right w:val="none" w:sz="0" w:space="0" w:color="auto"/>
      </w:divBdr>
    </w:div>
    <w:div w:id="21321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F4CE8-8E9F-4E0F-A9CD-86A12EDD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cp:lastModifiedBy>i.miroshnichenko</cp:lastModifiedBy>
  <cp:revision>13</cp:revision>
  <cp:lastPrinted>2021-01-11T13:16:00Z</cp:lastPrinted>
  <dcterms:created xsi:type="dcterms:W3CDTF">2021-02-23T14:41:00Z</dcterms:created>
  <dcterms:modified xsi:type="dcterms:W3CDTF">2021-12-17T06:49:00Z</dcterms:modified>
</cp:coreProperties>
</file>