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B8" w:rsidRPr="00717F42" w:rsidRDefault="004A65B8" w:rsidP="00717F42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bookmark12"/>
      <w:r w:rsidRPr="00717F42">
        <w:rPr>
          <w:rFonts w:ascii="Times New Roman" w:hAnsi="Times New Roman" w:cs="Times New Roman"/>
          <w:sz w:val="20"/>
          <w:szCs w:val="20"/>
        </w:rPr>
        <w:t>ЗАТВЕРДЖЕНО</w:t>
      </w:r>
      <w:bookmarkEnd w:id="0"/>
    </w:p>
    <w:p w:rsidR="00996568" w:rsidRPr="00717F42" w:rsidRDefault="004A65B8" w:rsidP="00717F42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717F42">
        <w:rPr>
          <w:rFonts w:ascii="Times New Roman" w:hAnsi="Times New Roman" w:cs="Times New Roman"/>
          <w:sz w:val="20"/>
          <w:szCs w:val="20"/>
        </w:rPr>
        <w:t>Розпорядження голови</w:t>
      </w:r>
    </w:p>
    <w:p w:rsidR="00996568" w:rsidRPr="00717F42" w:rsidRDefault="004A65B8" w:rsidP="00717F42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717F42">
        <w:rPr>
          <w:rFonts w:ascii="Times New Roman" w:hAnsi="Times New Roman" w:cs="Times New Roman"/>
          <w:sz w:val="20"/>
          <w:szCs w:val="20"/>
        </w:rPr>
        <w:t xml:space="preserve"> Кіровоградської обласної</w:t>
      </w:r>
    </w:p>
    <w:p w:rsidR="00996568" w:rsidRPr="00717F42" w:rsidRDefault="004A65B8" w:rsidP="00717F42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717F42">
        <w:rPr>
          <w:rFonts w:ascii="Times New Roman" w:hAnsi="Times New Roman" w:cs="Times New Roman"/>
          <w:sz w:val="20"/>
          <w:szCs w:val="20"/>
        </w:rPr>
        <w:t xml:space="preserve"> державної адміністрації</w:t>
      </w:r>
    </w:p>
    <w:p w:rsidR="004A65B8" w:rsidRPr="00717F42" w:rsidRDefault="004A65B8" w:rsidP="00717F42">
      <w:pPr>
        <w:pStyle w:val="a4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717F42">
        <w:rPr>
          <w:rFonts w:ascii="Times New Roman" w:hAnsi="Times New Roman" w:cs="Times New Roman"/>
          <w:sz w:val="20"/>
          <w:szCs w:val="20"/>
        </w:rPr>
        <w:t xml:space="preserve"> 10 лютого 2020 року № І29-р</w:t>
      </w:r>
    </w:p>
    <w:p w:rsidR="00996568" w:rsidRPr="002C7C90" w:rsidRDefault="00996568" w:rsidP="00717F42">
      <w:pPr>
        <w:pStyle w:val="a4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96568" w:rsidRPr="002C7C90" w:rsidRDefault="00996568" w:rsidP="00717F42">
      <w:pPr>
        <w:pStyle w:val="a4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96568" w:rsidRPr="002C7C90" w:rsidRDefault="00996568" w:rsidP="00717F42">
      <w:pPr>
        <w:pStyle w:val="a4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96568" w:rsidRPr="002C7C90" w:rsidRDefault="004A65B8" w:rsidP="00717F42">
      <w:pPr>
        <w:pStyle w:val="a4"/>
        <w:spacing w:line="360" w:lineRule="auto"/>
        <w:ind w:firstLine="426"/>
        <w:jc w:val="center"/>
        <w:rPr>
          <w:rStyle w:val="315"/>
          <w:rFonts w:eastAsiaTheme="minorHAnsi"/>
          <w:b/>
          <w:sz w:val="28"/>
          <w:szCs w:val="28"/>
        </w:rPr>
      </w:pPr>
      <w:bookmarkStart w:id="1" w:name="bookmark13"/>
      <w:r w:rsidRPr="002C7C90">
        <w:rPr>
          <w:rStyle w:val="315"/>
          <w:rFonts w:eastAsiaTheme="minorHAnsi"/>
          <w:b/>
          <w:sz w:val="28"/>
          <w:szCs w:val="28"/>
        </w:rPr>
        <w:t>ПОЛОЖЕННЯ</w:t>
      </w:r>
    </w:p>
    <w:p w:rsidR="004A65B8" w:rsidRPr="002C7C90" w:rsidRDefault="004A65B8" w:rsidP="00717F42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C90">
        <w:rPr>
          <w:rFonts w:ascii="Times New Roman" w:hAnsi="Times New Roman" w:cs="Times New Roman"/>
          <w:b/>
          <w:sz w:val="28"/>
          <w:szCs w:val="28"/>
        </w:rPr>
        <w:t xml:space="preserve">про порядок проведення в області у 2020 році конкурсу на звання </w:t>
      </w:r>
      <w:r w:rsidR="00996568" w:rsidRPr="002C7C90">
        <w:rPr>
          <w:rFonts w:ascii="Times New Roman" w:hAnsi="Times New Roman" w:cs="Times New Roman"/>
          <w:b/>
          <w:sz w:val="28"/>
          <w:szCs w:val="28"/>
        </w:rPr>
        <w:t>«</w:t>
      </w:r>
      <w:r w:rsidRPr="002C7C90">
        <w:rPr>
          <w:rFonts w:ascii="Times New Roman" w:hAnsi="Times New Roman" w:cs="Times New Roman"/>
          <w:b/>
          <w:sz w:val="28"/>
          <w:szCs w:val="28"/>
        </w:rPr>
        <w:t>Кращий роботодавець року</w:t>
      </w:r>
      <w:bookmarkEnd w:id="1"/>
      <w:r w:rsidR="00996568" w:rsidRPr="002C7C90">
        <w:rPr>
          <w:rFonts w:ascii="Times New Roman" w:hAnsi="Times New Roman" w:cs="Times New Roman"/>
          <w:b/>
          <w:sz w:val="28"/>
          <w:szCs w:val="28"/>
        </w:rPr>
        <w:t>»</w:t>
      </w:r>
    </w:p>
    <w:p w:rsidR="00996568" w:rsidRPr="002C7C90" w:rsidRDefault="00996568" w:rsidP="00717F42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96568" w:rsidRPr="002C7C90" w:rsidRDefault="00996568" w:rsidP="00717F42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A65B8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4"/>
      <w:r w:rsidRPr="002C7C90">
        <w:rPr>
          <w:rFonts w:ascii="Times New Roman" w:hAnsi="Times New Roman" w:cs="Times New Roman"/>
          <w:b/>
          <w:sz w:val="28"/>
          <w:szCs w:val="28"/>
        </w:rPr>
        <w:t>І. Загальна частина</w:t>
      </w:r>
      <w:bookmarkEnd w:id="2"/>
    </w:p>
    <w:p w:rsidR="00824329" w:rsidRPr="002C7C90" w:rsidRDefault="00824329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B8" w:rsidRDefault="004A65B8" w:rsidP="00717F42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 xml:space="preserve">Конкурс на звання </w:t>
      </w:r>
      <w:r w:rsidR="00996568" w:rsidRPr="002C7C90">
        <w:rPr>
          <w:rFonts w:ascii="Times New Roman" w:hAnsi="Times New Roman" w:cs="Times New Roman"/>
          <w:sz w:val="28"/>
          <w:szCs w:val="28"/>
        </w:rPr>
        <w:t>«</w:t>
      </w:r>
      <w:r w:rsidRPr="002C7C90">
        <w:rPr>
          <w:rFonts w:ascii="Times New Roman" w:hAnsi="Times New Roman" w:cs="Times New Roman"/>
          <w:sz w:val="28"/>
          <w:szCs w:val="28"/>
        </w:rPr>
        <w:t>Кращий роботодавець року</w:t>
      </w:r>
      <w:r w:rsidR="00996568" w:rsidRPr="002C7C90">
        <w:rPr>
          <w:rFonts w:ascii="Times New Roman" w:hAnsi="Times New Roman" w:cs="Times New Roman"/>
          <w:sz w:val="28"/>
          <w:szCs w:val="28"/>
        </w:rPr>
        <w:t>»</w:t>
      </w:r>
      <w:r w:rsidRPr="002C7C90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DA1293" w:rsidRPr="002C7C90">
        <w:rPr>
          <w:rFonts w:ascii="Times New Roman" w:hAnsi="Times New Roman" w:cs="Times New Roman"/>
          <w:sz w:val="28"/>
          <w:szCs w:val="28"/>
        </w:rPr>
        <w:t>–</w:t>
      </w:r>
      <w:r w:rsidRPr="002C7C90">
        <w:rPr>
          <w:rFonts w:ascii="Times New Roman" w:hAnsi="Times New Roman" w:cs="Times New Roman"/>
          <w:sz w:val="28"/>
          <w:szCs w:val="28"/>
        </w:rPr>
        <w:t xml:space="preserve"> конкурс) проводиться на засадах соціального партнерства з метою заохочення роботодавців до збереження діючих та створення нових робочих місць, збільшення кількості працюючих, підвищення ефективності використання робочої сили та виробництва в цілому, виробництва конкурентоспроможної продукції, робіт (послуг), зменшення напруженості на ринку праці області.</w:t>
      </w:r>
    </w:p>
    <w:p w:rsidR="00824329" w:rsidRPr="002C7C90" w:rsidRDefault="00824329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Default="004A65B8" w:rsidP="00717F42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Конкурс проводиться на обласному рівні. Учасниками конкурсу є великі, середні та малі підприємства, установи, організації усіх форм власності (далі - суб'єкти господарювання).</w:t>
      </w:r>
    </w:p>
    <w:p w:rsidR="00824329" w:rsidRPr="002C7C90" w:rsidRDefault="00824329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Pr="002C7C90" w:rsidRDefault="004A65B8" w:rsidP="00717F42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Переможці конкурсу визначаються за номінаціями серед суб'єктів господарювання з середньообліковою чисельністю працівників:</w:t>
      </w:r>
    </w:p>
    <w:p w:rsidR="004A65B8" w:rsidRPr="002C7C90" w:rsidRDefault="004A65B8" w:rsidP="00717F4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до 20 осіб;</w:t>
      </w:r>
    </w:p>
    <w:p w:rsidR="004A65B8" w:rsidRPr="002C7C90" w:rsidRDefault="004A65B8" w:rsidP="00717F4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від 21 до 100 осіб;</w:t>
      </w:r>
    </w:p>
    <w:p w:rsidR="004A65B8" w:rsidRPr="002C7C90" w:rsidRDefault="004A65B8" w:rsidP="00717F4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від 101 до 500 осіб;</w:t>
      </w:r>
    </w:p>
    <w:p w:rsidR="004A65B8" w:rsidRDefault="004A65B8" w:rsidP="00717F42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від 501 до 1000 осіб</w:t>
      </w:r>
      <w:r w:rsidR="00DA1293" w:rsidRPr="002C7C90">
        <w:rPr>
          <w:rFonts w:ascii="Times New Roman" w:hAnsi="Times New Roman" w:cs="Times New Roman"/>
          <w:sz w:val="28"/>
          <w:szCs w:val="28"/>
        </w:rPr>
        <w:t>.</w:t>
      </w:r>
    </w:p>
    <w:p w:rsidR="00824329" w:rsidRPr="002C7C90" w:rsidRDefault="00824329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Pr="002C7C90" w:rsidRDefault="004A65B8" w:rsidP="00717F42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lastRenderedPageBreak/>
        <w:t>До матеріалів про номінантів конкурсу додається короткий опис суб'єкта господарювання (спеціалізація, рівень технічного оснащення, конкурентоспроможності продукції тощо), довідка про трудову діяльність керівника суб'єкта господарювання.</w:t>
      </w:r>
    </w:p>
    <w:p w:rsidR="00DA1293" w:rsidRPr="002C7C90" w:rsidRDefault="00DA129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5"/>
      <w:r w:rsidRPr="002C7C90">
        <w:rPr>
          <w:rFonts w:ascii="Times New Roman" w:hAnsi="Times New Roman" w:cs="Times New Roman"/>
          <w:b/>
          <w:sz w:val="28"/>
          <w:szCs w:val="28"/>
        </w:rPr>
        <w:t>II. Основними критеріями визначення переможців конкурсу є:</w:t>
      </w:r>
      <w:bookmarkEnd w:id="3"/>
    </w:p>
    <w:p w:rsidR="00824329" w:rsidRPr="002C7C90" w:rsidRDefault="00824329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B8" w:rsidRPr="002C7C90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 xml:space="preserve">1. Визначення переможців конкурсу шляхом інтегрального підходу, який включає суму балів за кожним критерієм (максимальна сума балів для І місця </w:t>
      </w:r>
      <w:r w:rsidR="00DA1293" w:rsidRPr="002C7C90">
        <w:rPr>
          <w:rFonts w:ascii="Times New Roman" w:hAnsi="Times New Roman" w:cs="Times New Roman"/>
          <w:sz w:val="28"/>
          <w:szCs w:val="28"/>
        </w:rPr>
        <w:t>–</w:t>
      </w:r>
      <w:r w:rsidRPr="002C7C90">
        <w:rPr>
          <w:rFonts w:ascii="Times New Roman" w:hAnsi="Times New Roman" w:cs="Times New Roman"/>
          <w:sz w:val="28"/>
          <w:szCs w:val="28"/>
        </w:rPr>
        <w:t xml:space="preserve"> 100 балів):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 xml:space="preserve">виробництво (надання) конкурентоспроможної продукції (робіт, послуг) на внутрішньому та зовнішньому ринках (максимальний бал </w:t>
      </w:r>
      <w:r w:rsidR="00DE6B6B" w:rsidRPr="002C7C90">
        <w:rPr>
          <w:rFonts w:ascii="Times New Roman" w:hAnsi="Times New Roman" w:cs="Times New Roman"/>
          <w:sz w:val="28"/>
          <w:szCs w:val="28"/>
        </w:rPr>
        <w:t>–</w:t>
      </w:r>
      <w:r w:rsidR="00717F42">
        <w:rPr>
          <w:rFonts w:ascii="Times New Roman" w:hAnsi="Times New Roman" w:cs="Times New Roman"/>
          <w:sz w:val="28"/>
          <w:szCs w:val="28"/>
        </w:rPr>
        <w:t xml:space="preserve"> </w:t>
      </w:r>
      <w:r w:rsidRPr="002C7C90">
        <w:rPr>
          <w:rFonts w:ascii="Times New Roman" w:hAnsi="Times New Roman" w:cs="Times New Roman"/>
          <w:sz w:val="28"/>
          <w:szCs w:val="28"/>
        </w:rPr>
        <w:t>10);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кількість діючих, збереження та створення нових робочих місць (максимальний бал </w:t>
      </w:r>
      <w:r w:rsidR="00DA1293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 xml:space="preserve"> 10);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середньооблікова чисельність штатних працівників (максимальний бал </w:t>
      </w:r>
      <w:r w:rsidR="00DA1293" w:rsidRPr="00DE6B6B">
        <w:rPr>
          <w:rFonts w:ascii="Times New Roman" w:hAnsi="Times New Roman" w:cs="Times New Roman"/>
          <w:sz w:val="28"/>
          <w:szCs w:val="28"/>
        </w:rPr>
        <w:t>–</w:t>
      </w:r>
      <w:bookmarkStart w:id="4" w:name="bookmark16"/>
      <w:r w:rsidR="00DE6B6B">
        <w:rPr>
          <w:rFonts w:ascii="Times New Roman" w:hAnsi="Times New Roman" w:cs="Times New Roman"/>
          <w:sz w:val="28"/>
          <w:szCs w:val="28"/>
        </w:rPr>
        <w:t xml:space="preserve"> </w:t>
      </w:r>
      <w:r w:rsidR="00824329" w:rsidRPr="00DE6B6B">
        <w:rPr>
          <w:rFonts w:ascii="Times New Roman" w:hAnsi="Times New Roman" w:cs="Times New Roman"/>
          <w:sz w:val="28"/>
          <w:szCs w:val="28"/>
        </w:rPr>
        <w:t>10</w:t>
      </w:r>
      <w:r w:rsidRPr="00DE6B6B">
        <w:rPr>
          <w:rFonts w:ascii="Times New Roman" w:hAnsi="Times New Roman" w:cs="Times New Roman"/>
          <w:sz w:val="28"/>
          <w:szCs w:val="28"/>
        </w:rPr>
        <w:t>);</w:t>
      </w:r>
      <w:bookmarkEnd w:id="4"/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прийнято працівників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вибуло працівників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своєчасність виплати заробітної плати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="00717F42">
        <w:rPr>
          <w:rFonts w:ascii="Times New Roman" w:hAnsi="Times New Roman" w:cs="Times New Roman"/>
          <w:sz w:val="28"/>
          <w:szCs w:val="28"/>
        </w:rPr>
        <w:t xml:space="preserve"> </w:t>
      </w:r>
      <w:r w:rsidRPr="00DE6B6B">
        <w:rPr>
          <w:rFonts w:ascii="Times New Roman" w:hAnsi="Times New Roman" w:cs="Times New Roman"/>
          <w:sz w:val="28"/>
          <w:szCs w:val="28"/>
        </w:rPr>
        <w:t>10);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наявність на суб'єкті господарювання колективного договору або угоди та забезпечення його виконання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 xml:space="preserve"> 10);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забезпечення належного стану охорони праці на суб'єкті господарювання та створення необхідних умов для високопродуктивної праці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="002E490E">
        <w:rPr>
          <w:rFonts w:ascii="Times New Roman" w:hAnsi="Times New Roman" w:cs="Times New Roman"/>
          <w:sz w:val="28"/>
          <w:szCs w:val="28"/>
        </w:rPr>
        <w:t xml:space="preserve"> </w:t>
      </w:r>
      <w:r w:rsidRPr="00DE6B6B">
        <w:rPr>
          <w:rFonts w:ascii="Times New Roman" w:hAnsi="Times New Roman" w:cs="Times New Roman"/>
          <w:sz w:val="28"/>
          <w:szCs w:val="28"/>
        </w:rPr>
        <w:t>10);</w:t>
      </w:r>
    </w:p>
    <w:p w:rsidR="003C6FE3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працевлаштування учасників антитерористичної операції, операції об'єднаних сил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="002E490E">
        <w:rPr>
          <w:rFonts w:ascii="Times New Roman" w:hAnsi="Times New Roman" w:cs="Times New Roman"/>
          <w:sz w:val="28"/>
          <w:szCs w:val="28"/>
        </w:rPr>
        <w:t xml:space="preserve"> </w:t>
      </w:r>
      <w:r w:rsidRPr="00DE6B6B">
        <w:rPr>
          <w:rFonts w:ascii="Times New Roman" w:hAnsi="Times New Roman" w:cs="Times New Roman"/>
          <w:sz w:val="28"/>
          <w:szCs w:val="28"/>
        </w:rPr>
        <w:t>10);</w:t>
      </w:r>
    </w:p>
    <w:p w:rsidR="00DE6B6B" w:rsidRPr="003C6FE3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6FE3">
        <w:rPr>
          <w:rFonts w:ascii="Times New Roman" w:hAnsi="Times New Roman" w:cs="Times New Roman"/>
          <w:sz w:val="28"/>
          <w:szCs w:val="28"/>
        </w:rPr>
        <w:t xml:space="preserve">працевлаштування осіб, які потребують соціального захисту і не здатні на рівних конкурувати на ринку праці (максимальний бал </w:t>
      </w:r>
      <w:r w:rsidR="00317278" w:rsidRPr="003C6FE3">
        <w:rPr>
          <w:rFonts w:ascii="Times New Roman" w:hAnsi="Times New Roman" w:cs="Times New Roman"/>
          <w:sz w:val="28"/>
          <w:szCs w:val="28"/>
        </w:rPr>
        <w:t>–</w:t>
      </w:r>
      <w:r w:rsidR="002E490E">
        <w:rPr>
          <w:rFonts w:ascii="Times New Roman" w:hAnsi="Times New Roman" w:cs="Times New Roman"/>
          <w:sz w:val="28"/>
          <w:szCs w:val="28"/>
        </w:rPr>
        <w:t xml:space="preserve"> </w:t>
      </w:r>
      <w:r w:rsidRPr="003C6FE3">
        <w:rPr>
          <w:rFonts w:ascii="Times New Roman" w:hAnsi="Times New Roman" w:cs="Times New Roman"/>
          <w:sz w:val="28"/>
          <w:szCs w:val="28"/>
        </w:rPr>
        <w:t>10);</w:t>
      </w:r>
    </w:p>
    <w:p w:rsid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t xml:space="preserve">участь суб'єкта господарювання в організації та проведенні оплачуваних громадських робіт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 xml:space="preserve"> 10);</w:t>
      </w:r>
    </w:p>
    <w:p w:rsidR="004A65B8" w:rsidRPr="00DE6B6B" w:rsidRDefault="004A65B8" w:rsidP="00717F42">
      <w:pPr>
        <w:pStyle w:val="a4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B6B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на суб'єкті господарювання страйків протягом звітного періоду (максимальний бал </w:t>
      </w:r>
      <w:r w:rsidR="00317278" w:rsidRPr="00DE6B6B">
        <w:rPr>
          <w:rFonts w:ascii="Times New Roman" w:hAnsi="Times New Roman" w:cs="Times New Roman"/>
          <w:sz w:val="28"/>
          <w:szCs w:val="28"/>
        </w:rPr>
        <w:t>–</w:t>
      </w:r>
      <w:r w:rsidRPr="00DE6B6B">
        <w:rPr>
          <w:rFonts w:ascii="Times New Roman" w:hAnsi="Times New Roman" w:cs="Times New Roman"/>
          <w:sz w:val="28"/>
          <w:szCs w:val="28"/>
        </w:rPr>
        <w:t>10).</w:t>
      </w:r>
    </w:p>
    <w:p w:rsidR="00317278" w:rsidRPr="002C7C90" w:rsidRDefault="0031727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2. Переможцями конкурсу не можуть бути суб'єкти господарювання, до яких у звітному періоді були застосовані штрафні санкції за порушення законодавства про працю та зайнятість населення.</w:t>
      </w:r>
    </w:p>
    <w:p w:rsidR="003C6FE3" w:rsidRPr="002C7C90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7"/>
      <w:r w:rsidRPr="003C6FE3">
        <w:rPr>
          <w:rFonts w:ascii="Times New Roman" w:hAnsi="Times New Roman" w:cs="Times New Roman"/>
          <w:b/>
          <w:sz w:val="28"/>
          <w:szCs w:val="28"/>
        </w:rPr>
        <w:t>ІІІ</w:t>
      </w:r>
      <w:r w:rsidR="004A65B8" w:rsidRPr="003C6FE3">
        <w:rPr>
          <w:rFonts w:ascii="Times New Roman" w:hAnsi="Times New Roman" w:cs="Times New Roman"/>
          <w:b/>
          <w:sz w:val="28"/>
          <w:szCs w:val="28"/>
        </w:rPr>
        <w:t>. Порядок підведення підсумків та визначення переможців конкурсу</w:t>
      </w:r>
      <w:bookmarkEnd w:id="5"/>
    </w:p>
    <w:p w:rsidR="003C6FE3" w:rsidRPr="003C6FE3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F42" w:rsidRDefault="004A65B8" w:rsidP="00717F42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F42">
        <w:rPr>
          <w:rFonts w:ascii="Times New Roman" w:hAnsi="Times New Roman" w:cs="Times New Roman"/>
          <w:sz w:val="28"/>
          <w:szCs w:val="28"/>
        </w:rPr>
        <w:t xml:space="preserve">Попередній розгляд та підготовку матеріалів для визначення претендентів на звання переможця обласного конкурсу </w:t>
      </w:r>
      <w:r w:rsidR="003C6FE3" w:rsidRPr="00717F42">
        <w:rPr>
          <w:rFonts w:ascii="Times New Roman" w:hAnsi="Times New Roman" w:cs="Times New Roman"/>
          <w:sz w:val="28"/>
          <w:szCs w:val="28"/>
        </w:rPr>
        <w:t>«</w:t>
      </w:r>
      <w:r w:rsidRPr="00717F42">
        <w:rPr>
          <w:rFonts w:ascii="Times New Roman" w:hAnsi="Times New Roman" w:cs="Times New Roman"/>
          <w:sz w:val="28"/>
          <w:szCs w:val="28"/>
        </w:rPr>
        <w:t>Кращий роботодавець року</w:t>
      </w:r>
      <w:r w:rsidR="003C6FE3" w:rsidRPr="00717F42">
        <w:rPr>
          <w:rFonts w:ascii="Times New Roman" w:hAnsi="Times New Roman" w:cs="Times New Roman"/>
          <w:sz w:val="28"/>
          <w:szCs w:val="28"/>
        </w:rPr>
        <w:t>»</w:t>
      </w:r>
      <w:r w:rsidRPr="00717F42">
        <w:rPr>
          <w:rFonts w:ascii="Times New Roman" w:hAnsi="Times New Roman" w:cs="Times New Roman"/>
          <w:sz w:val="28"/>
          <w:szCs w:val="28"/>
        </w:rPr>
        <w:t xml:space="preserve"> здійснюють територіальні організаційні комітети, створені аналогічно з обласним організаційним комітетом.</w:t>
      </w:r>
    </w:p>
    <w:p w:rsidR="004A65B8" w:rsidRPr="00717F42" w:rsidRDefault="004A65B8" w:rsidP="00717F42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F42">
        <w:rPr>
          <w:rFonts w:ascii="Times New Roman" w:hAnsi="Times New Roman" w:cs="Times New Roman"/>
          <w:sz w:val="28"/>
          <w:szCs w:val="28"/>
        </w:rPr>
        <w:t xml:space="preserve">Переможці конкурсу на звання </w:t>
      </w:r>
      <w:r w:rsidR="003C6FE3" w:rsidRPr="00717F42">
        <w:rPr>
          <w:rFonts w:ascii="Times New Roman" w:hAnsi="Times New Roman" w:cs="Times New Roman"/>
          <w:sz w:val="28"/>
          <w:szCs w:val="28"/>
        </w:rPr>
        <w:t>«</w:t>
      </w:r>
      <w:r w:rsidRPr="00717F42">
        <w:rPr>
          <w:rFonts w:ascii="Times New Roman" w:hAnsi="Times New Roman" w:cs="Times New Roman"/>
          <w:sz w:val="28"/>
          <w:szCs w:val="28"/>
        </w:rPr>
        <w:t>Кращий роботодавець року</w:t>
      </w:r>
      <w:r w:rsidR="003C6FE3" w:rsidRPr="00717F42">
        <w:rPr>
          <w:rFonts w:ascii="Times New Roman" w:hAnsi="Times New Roman" w:cs="Times New Roman"/>
          <w:sz w:val="28"/>
          <w:szCs w:val="28"/>
        </w:rPr>
        <w:t>»</w:t>
      </w:r>
      <w:r w:rsidRPr="00717F42">
        <w:rPr>
          <w:rFonts w:ascii="Times New Roman" w:hAnsi="Times New Roman" w:cs="Times New Roman"/>
          <w:sz w:val="28"/>
          <w:szCs w:val="28"/>
        </w:rPr>
        <w:t xml:space="preserve"> визначаються за кожною групою суб'єктів господарювання.</w:t>
      </w:r>
    </w:p>
    <w:p w:rsidR="00717F42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Від кожного територіального організаційного комітету може бути представлено не більше чотирьох претендентів (по одному за кожною номінацією).</w:t>
      </w:r>
    </w:p>
    <w:p w:rsidR="00717F42" w:rsidRDefault="004A65B8" w:rsidP="00717F42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Підготовка, проведення та результати конкурсу широко висвітлюються у засобах масової інформації.</w:t>
      </w:r>
    </w:p>
    <w:p w:rsidR="004A65B8" w:rsidRPr="00717F42" w:rsidRDefault="004A65B8" w:rsidP="00717F42">
      <w:pPr>
        <w:pStyle w:val="a4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F42">
        <w:rPr>
          <w:rFonts w:ascii="Times New Roman" w:hAnsi="Times New Roman" w:cs="Times New Roman"/>
          <w:sz w:val="28"/>
          <w:szCs w:val="28"/>
        </w:rPr>
        <w:t xml:space="preserve">Підведення підсумків конкурсу здійснюється обласним організаційним комітетом з проведення у 2020 році конкурсу на звання </w:t>
      </w:r>
      <w:r w:rsidR="003C6FE3" w:rsidRPr="00717F42">
        <w:rPr>
          <w:rFonts w:ascii="Times New Roman" w:hAnsi="Times New Roman" w:cs="Times New Roman"/>
          <w:sz w:val="28"/>
          <w:szCs w:val="28"/>
        </w:rPr>
        <w:t>«</w:t>
      </w:r>
      <w:r w:rsidRPr="00717F42">
        <w:rPr>
          <w:rFonts w:ascii="Times New Roman" w:hAnsi="Times New Roman" w:cs="Times New Roman"/>
          <w:sz w:val="28"/>
          <w:szCs w:val="28"/>
        </w:rPr>
        <w:t>Кращий роботодавець року</w:t>
      </w:r>
      <w:r w:rsidR="003C6FE3" w:rsidRPr="00717F42">
        <w:rPr>
          <w:rFonts w:ascii="Times New Roman" w:hAnsi="Times New Roman" w:cs="Times New Roman"/>
          <w:sz w:val="28"/>
          <w:szCs w:val="28"/>
        </w:rPr>
        <w:t>»</w:t>
      </w:r>
      <w:r w:rsidRPr="00717F42">
        <w:rPr>
          <w:rFonts w:ascii="Times New Roman" w:hAnsi="Times New Roman" w:cs="Times New Roman"/>
          <w:sz w:val="28"/>
          <w:szCs w:val="28"/>
        </w:rPr>
        <w:t>.</w:t>
      </w:r>
    </w:p>
    <w:p w:rsidR="003C6FE3" w:rsidRPr="002C7C90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65B8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90">
        <w:rPr>
          <w:rStyle w:val="5-1pt"/>
          <w:rFonts w:eastAsiaTheme="minorHAnsi"/>
          <w:b/>
        </w:rPr>
        <w:t>IV.</w:t>
      </w:r>
      <w:r w:rsidRPr="002C7C90">
        <w:rPr>
          <w:rFonts w:ascii="Times New Roman" w:hAnsi="Times New Roman" w:cs="Times New Roman"/>
          <w:b/>
          <w:sz w:val="28"/>
          <w:szCs w:val="28"/>
        </w:rPr>
        <w:t xml:space="preserve"> Нагородження переможців конкурсу</w:t>
      </w:r>
    </w:p>
    <w:p w:rsidR="003C6FE3" w:rsidRPr="002C7C90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B8" w:rsidRDefault="004A65B8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7C90">
        <w:rPr>
          <w:rFonts w:ascii="Times New Roman" w:hAnsi="Times New Roman" w:cs="Times New Roman"/>
          <w:sz w:val="28"/>
          <w:szCs w:val="28"/>
        </w:rPr>
        <w:t>Переможці конкурсу нагороджуються спеціальними дипломами та відзнаками.</w:t>
      </w:r>
    </w:p>
    <w:p w:rsidR="003C6FE3" w:rsidRDefault="003C6FE3" w:rsidP="00717F42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30E5" w:rsidRPr="002E490E" w:rsidRDefault="004A65B8" w:rsidP="002E490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0E">
        <w:rPr>
          <w:rFonts w:ascii="Times New Roman" w:hAnsi="Times New Roman" w:cs="Times New Roman"/>
          <w:b/>
          <w:sz w:val="28"/>
          <w:szCs w:val="28"/>
        </w:rPr>
        <w:t>Директор департаменту соціального зах</w:t>
      </w:r>
      <w:bookmarkStart w:id="6" w:name="_GoBack"/>
      <w:bookmarkEnd w:id="6"/>
      <w:r w:rsidRPr="002E490E">
        <w:rPr>
          <w:rFonts w:ascii="Times New Roman" w:hAnsi="Times New Roman" w:cs="Times New Roman"/>
          <w:b/>
          <w:sz w:val="28"/>
          <w:szCs w:val="28"/>
        </w:rPr>
        <w:t>исту населення</w:t>
      </w:r>
      <w:r w:rsidR="002E490E" w:rsidRPr="002E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90E">
        <w:rPr>
          <w:rFonts w:ascii="Times New Roman" w:hAnsi="Times New Roman" w:cs="Times New Roman"/>
          <w:b/>
          <w:sz w:val="28"/>
          <w:szCs w:val="28"/>
        </w:rPr>
        <w:t>обласної державної адміністрації</w:t>
      </w:r>
      <w:r w:rsidRPr="002E490E">
        <w:rPr>
          <w:rFonts w:ascii="Times New Roman" w:hAnsi="Times New Roman" w:cs="Times New Roman"/>
          <w:b/>
          <w:sz w:val="28"/>
          <w:szCs w:val="28"/>
        </w:rPr>
        <w:tab/>
      </w:r>
      <w:r w:rsidR="002E4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E490E">
        <w:rPr>
          <w:rFonts w:ascii="Times New Roman" w:hAnsi="Times New Roman" w:cs="Times New Roman"/>
          <w:b/>
          <w:sz w:val="28"/>
          <w:szCs w:val="28"/>
        </w:rPr>
        <w:t>Олександр ДОГАРОВ</w:t>
      </w:r>
    </w:p>
    <w:sectPr w:rsidR="00DB30E5" w:rsidRPr="002E49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E6E"/>
    <w:multiLevelType w:val="hybridMultilevel"/>
    <w:tmpl w:val="37B23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8A3"/>
    <w:multiLevelType w:val="multilevel"/>
    <w:tmpl w:val="F6362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E23987"/>
    <w:multiLevelType w:val="hybridMultilevel"/>
    <w:tmpl w:val="7CD0B6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675CE9"/>
    <w:multiLevelType w:val="hybridMultilevel"/>
    <w:tmpl w:val="5A90B952"/>
    <w:lvl w:ilvl="0" w:tplc="C1CC3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C533E4"/>
    <w:multiLevelType w:val="hybridMultilevel"/>
    <w:tmpl w:val="584831AE"/>
    <w:lvl w:ilvl="0" w:tplc="57BC40E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FB2741"/>
    <w:multiLevelType w:val="hybridMultilevel"/>
    <w:tmpl w:val="3E7C99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8"/>
    <w:rsid w:val="00112AC8"/>
    <w:rsid w:val="002C7C90"/>
    <w:rsid w:val="002E490E"/>
    <w:rsid w:val="00317278"/>
    <w:rsid w:val="003C6FE3"/>
    <w:rsid w:val="004A65B8"/>
    <w:rsid w:val="006656B8"/>
    <w:rsid w:val="00717F42"/>
    <w:rsid w:val="00824329"/>
    <w:rsid w:val="00996568"/>
    <w:rsid w:val="00A0297B"/>
    <w:rsid w:val="00A24CA7"/>
    <w:rsid w:val="00BD07B0"/>
    <w:rsid w:val="00DA1293"/>
    <w:rsid w:val="00D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locked/>
    <w:rsid w:val="004A65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4A65B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A65B8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4A65B8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5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4A65B8"/>
    <w:rPr>
      <w:rFonts w:ascii="Gungsuh" w:eastAsia="Gungsuh" w:hAnsi="Gungsuh" w:cs="Gungsuh"/>
      <w:spacing w:val="-3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4A65B8"/>
    <w:pPr>
      <w:shd w:val="clear" w:color="auto" w:fill="FFFFFF"/>
      <w:spacing w:after="0" w:line="322" w:lineRule="exact"/>
      <w:outlineLvl w:val="1"/>
    </w:pPr>
    <w:rPr>
      <w:rFonts w:ascii="Gungsuh" w:eastAsia="Gungsuh" w:hAnsi="Gungsuh" w:cs="Gungsuh"/>
      <w:spacing w:val="-30"/>
      <w:sz w:val="29"/>
      <w:szCs w:val="29"/>
    </w:rPr>
  </w:style>
  <w:style w:type="character" w:customStyle="1" w:styleId="315">
    <w:name w:val="Заголовок №3 + 15"/>
    <w:aliases w:val="5 pt"/>
    <w:basedOn w:val="30"/>
    <w:rsid w:val="004A65B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4A65B8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paragraph" w:styleId="a4">
    <w:name w:val="No Spacing"/>
    <w:uiPriority w:val="1"/>
    <w:qFormat/>
    <w:rsid w:val="009965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Штрих-код_"/>
    <w:basedOn w:val="a0"/>
    <w:link w:val="-0"/>
    <w:locked/>
    <w:rsid w:val="004A65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4A65B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4A65B8"/>
    <w:pPr>
      <w:shd w:val="clear" w:color="auto" w:fill="FFFFFF"/>
      <w:spacing w:before="240" w:after="240" w:line="3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4A65B8"/>
    <w:pPr>
      <w:shd w:val="clear" w:color="auto" w:fill="FFFFFF"/>
      <w:spacing w:before="60" w:after="4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4A65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5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4A65B8"/>
    <w:rPr>
      <w:rFonts w:ascii="Gungsuh" w:eastAsia="Gungsuh" w:hAnsi="Gungsuh" w:cs="Gungsuh"/>
      <w:spacing w:val="-3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4A65B8"/>
    <w:pPr>
      <w:shd w:val="clear" w:color="auto" w:fill="FFFFFF"/>
      <w:spacing w:after="0" w:line="322" w:lineRule="exact"/>
      <w:outlineLvl w:val="1"/>
    </w:pPr>
    <w:rPr>
      <w:rFonts w:ascii="Gungsuh" w:eastAsia="Gungsuh" w:hAnsi="Gungsuh" w:cs="Gungsuh"/>
      <w:spacing w:val="-30"/>
      <w:sz w:val="29"/>
      <w:szCs w:val="29"/>
    </w:rPr>
  </w:style>
  <w:style w:type="character" w:customStyle="1" w:styleId="315">
    <w:name w:val="Заголовок №3 + 15"/>
    <w:aliases w:val="5 pt"/>
    <w:basedOn w:val="30"/>
    <w:rsid w:val="004A65B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4A65B8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</w:rPr>
  </w:style>
  <w:style w:type="paragraph" w:styleId="a4">
    <w:name w:val="No Spacing"/>
    <w:uiPriority w:val="1"/>
    <w:qFormat/>
    <w:rsid w:val="009965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k.bilokon</dc:creator>
  <cp:lastModifiedBy>k.bilokon</cp:lastModifiedBy>
  <cp:revision>1</cp:revision>
  <dcterms:created xsi:type="dcterms:W3CDTF">2020-02-12T07:13:00Z</dcterms:created>
  <dcterms:modified xsi:type="dcterms:W3CDTF">2020-02-12T07:36:00Z</dcterms:modified>
</cp:coreProperties>
</file>