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4952DD" w:rsidRPr="004952DD" w:rsidTr="004952DD">
        <w:tc>
          <w:tcPr>
            <w:tcW w:w="12135" w:type="dxa"/>
            <w:gridSpan w:val="2"/>
            <w:shd w:val="clear" w:color="auto" w:fill="auto"/>
            <w:hideMark/>
          </w:tcPr>
          <w:p w:rsidR="004952DD" w:rsidRPr="004952DD" w:rsidRDefault="004952DD" w:rsidP="004952DD">
            <w:pPr>
              <w:spacing w:before="300" w:after="150" w:line="240" w:lineRule="auto"/>
              <w:jc w:val="center"/>
              <w:rPr>
                <w:rFonts w:ascii="Times New Roman" w:eastAsia="Times New Roman" w:hAnsi="Times New Roman" w:cs="Times New Roman"/>
                <w:sz w:val="24"/>
                <w:szCs w:val="24"/>
                <w:lang w:eastAsia="ru-RU"/>
              </w:rPr>
            </w:pPr>
            <w:bookmarkStart w:id="0" w:name="_GoBack"/>
            <w:bookmarkEnd w:id="0"/>
            <w:r w:rsidRPr="004952DD">
              <w:rPr>
                <w:rFonts w:ascii="Times New Roman" w:eastAsia="Times New Roman" w:hAnsi="Times New Roman" w:cs="Times New Roman"/>
                <w:noProof/>
                <w:sz w:val="24"/>
                <w:szCs w:val="24"/>
                <w:lang w:eastAsia="ru-RU"/>
              </w:rPr>
              <w:drawing>
                <wp:inline distT="0" distB="0" distL="0" distR="0" wp14:anchorId="3BCE0D5A" wp14:editId="6AE314A1">
                  <wp:extent cx="570865" cy="760730"/>
                  <wp:effectExtent l="0" t="0" r="635" b="127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4952DD" w:rsidRPr="004952DD" w:rsidTr="004952DD">
        <w:tc>
          <w:tcPr>
            <w:tcW w:w="12135" w:type="dxa"/>
            <w:gridSpan w:val="2"/>
            <w:shd w:val="clear" w:color="auto" w:fill="auto"/>
            <w:hideMark/>
          </w:tcPr>
          <w:p w:rsidR="004952DD" w:rsidRPr="004952DD" w:rsidRDefault="004952DD" w:rsidP="004952DD">
            <w:pPr>
              <w:spacing w:before="150" w:after="0" w:line="240" w:lineRule="auto"/>
              <w:jc w:val="center"/>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28"/>
                <w:szCs w:val="28"/>
                <w:lang w:eastAsia="ru-RU"/>
              </w:rPr>
              <w:t xml:space="preserve">МІНІСТЕРСТВО </w:t>
            </w:r>
            <w:proofErr w:type="gramStart"/>
            <w:r w:rsidRPr="004952DD">
              <w:rPr>
                <w:rFonts w:ascii="Times New Roman" w:eastAsia="Times New Roman" w:hAnsi="Times New Roman" w:cs="Times New Roman"/>
                <w:b/>
                <w:bCs/>
                <w:color w:val="000000"/>
                <w:sz w:val="28"/>
                <w:szCs w:val="28"/>
                <w:lang w:eastAsia="ru-RU"/>
              </w:rPr>
              <w:t>СОЦ</w:t>
            </w:r>
            <w:proofErr w:type="gramEnd"/>
            <w:r w:rsidRPr="004952DD">
              <w:rPr>
                <w:rFonts w:ascii="Times New Roman" w:eastAsia="Times New Roman" w:hAnsi="Times New Roman" w:cs="Times New Roman"/>
                <w:b/>
                <w:bCs/>
                <w:color w:val="000000"/>
                <w:sz w:val="28"/>
                <w:szCs w:val="28"/>
                <w:lang w:eastAsia="ru-RU"/>
              </w:rPr>
              <w:t>ІАЛЬНОЇ ПОЛІТИКИ УКРАЇНИ</w:t>
            </w:r>
          </w:p>
        </w:tc>
      </w:tr>
      <w:tr w:rsidR="004952DD" w:rsidRPr="004952DD" w:rsidTr="004952DD">
        <w:tc>
          <w:tcPr>
            <w:tcW w:w="12135" w:type="dxa"/>
            <w:gridSpan w:val="2"/>
            <w:shd w:val="clear" w:color="auto" w:fill="auto"/>
            <w:hideMark/>
          </w:tcPr>
          <w:p w:rsidR="004952DD" w:rsidRPr="004952DD" w:rsidRDefault="004952DD" w:rsidP="004952DD">
            <w:pPr>
              <w:spacing w:before="300" w:after="150" w:line="240" w:lineRule="auto"/>
              <w:jc w:val="center"/>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32"/>
                <w:szCs w:val="32"/>
                <w:lang w:eastAsia="ru-RU"/>
              </w:rPr>
              <w:t>НАКАЗ</w:t>
            </w:r>
          </w:p>
        </w:tc>
      </w:tr>
      <w:tr w:rsidR="004952DD" w:rsidRPr="004952DD" w:rsidTr="004952DD">
        <w:tc>
          <w:tcPr>
            <w:tcW w:w="12135" w:type="dxa"/>
            <w:gridSpan w:val="2"/>
            <w:shd w:val="clear" w:color="auto" w:fill="auto"/>
            <w:hideMark/>
          </w:tcPr>
          <w:p w:rsidR="004952DD" w:rsidRPr="004952DD" w:rsidRDefault="004952DD" w:rsidP="004952DD">
            <w:pPr>
              <w:spacing w:before="150" w:after="150" w:line="240" w:lineRule="auto"/>
              <w:ind w:left="450" w:right="450"/>
              <w:jc w:val="center"/>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24"/>
                <w:szCs w:val="24"/>
                <w:lang w:eastAsia="ru-RU"/>
              </w:rPr>
              <w:t>16.05.2013  № 269</w:t>
            </w:r>
          </w:p>
        </w:tc>
      </w:tr>
      <w:tr w:rsidR="004952DD" w:rsidRPr="004952DD" w:rsidTr="004952DD">
        <w:tc>
          <w:tcPr>
            <w:tcW w:w="3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bookmarkStart w:id="1" w:name="n3"/>
            <w:bookmarkEnd w:id="1"/>
            <w:r w:rsidRPr="004952DD">
              <w:rPr>
                <w:rFonts w:ascii="Times New Roman" w:eastAsia="Times New Roman" w:hAnsi="Times New Roman" w:cs="Times New Roman"/>
                <w:b/>
                <w:bCs/>
                <w:color w:val="000000"/>
                <w:sz w:val="24"/>
                <w:szCs w:val="24"/>
                <w:lang w:eastAsia="ru-RU"/>
              </w:rPr>
              <w:br/>
            </w:r>
          </w:p>
        </w:tc>
        <w:tc>
          <w:tcPr>
            <w:tcW w:w="2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24"/>
                <w:szCs w:val="24"/>
                <w:lang w:eastAsia="ru-RU"/>
              </w:rPr>
              <w:t>Зареєстровано в Міністерстві</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юстиції України</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31 травня 2013 р.</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за № 843/23375</w:t>
            </w:r>
          </w:p>
        </w:tc>
      </w:tr>
    </w:tbl>
    <w:p w:rsidR="004952DD" w:rsidRPr="004952DD" w:rsidRDefault="004952DD" w:rsidP="004952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 w:name="n4"/>
      <w:bookmarkEnd w:id="2"/>
      <w:r w:rsidRPr="004952DD">
        <w:rPr>
          <w:rFonts w:ascii="Times New Roman" w:eastAsia="Times New Roman" w:hAnsi="Times New Roman" w:cs="Times New Roman"/>
          <w:b/>
          <w:bCs/>
          <w:color w:val="000000"/>
          <w:sz w:val="32"/>
          <w:szCs w:val="32"/>
          <w:lang w:eastAsia="ru-RU"/>
        </w:rPr>
        <w:t xml:space="preserve">Про затвердження Порядку відбору закладів освіти для організації професійного навчання зареєстрованих безробітних та (або) їх проживання </w:t>
      </w:r>
      <w:proofErr w:type="gramStart"/>
      <w:r w:rsidRPr="004952DD">
        <w:rPr>
          <w:rFonts w:ascii="Times New Roman" w:eastAsia="Times New Roman" w:hAnsi="Times New Roman" w:cs="Times New Roman"/>
          <w:b/>
          <w:bCs/>
          <w:color w:val="000000"/>
          <w:sz w:val="32"/>
          <w:szCs w:val="32"/>
          <w:lang w:eastAsia="ru-RU"/>
        </w:rPr>
        <w:t>в</w:t>
      </w:r>
      <w:proofErr w:type="gramEnd"/>
      <w:r w:rsidRPr="004952DD">
        <w:rPr>
          <w:rFonts w:ascii="Times New Roman" w:eastAsia="Times New Roman" w:hAnsi="Times New Roman" w:cs="Times New Roman"/>
          <w:b/>
          <w:bCs/>
          <w:color w:val="000000"/>
          <w:sz w:val="32"/>
          <w:szCs w:val="32"/>
          <w:lang w:eastAsia="ru-RU"/>
        </w:rPr>
        <w:t xml:space="preserve"> період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84"/>
      <w:bookmarkEnd w:id="3"/>
      <w:r w:rsidRPr="004952DD">
        <w:rPr>
          <w:rFonts w:ascii="Times New Roman" w:eastAsia="Times New Roman" w:hAnsi="Times New Roman" w:cs="Times New Roman"/>
          <w:i/>
          <w:iCs/>
          <w:color w:val="000000"/>
          <w:sz w:val="24"/>
          <w:szCs w:val="24"/>
          <w:lang w:eastAsia="ru-RU"/>
        </w:rPr>
        <w:t xml:space="preserve">{Заголовок Наказу із змінами, внесеними згідно з Наказом Міністерства </w:t>
      </w:r>
      <w:proofErr w:type="gramStart"/>
      <w:r w:rsidRPr="004952DD">
        <w:rPr>
          <w:rFonts w:ascii="Times New Roman" w:eastAsia="Times New Roman" w:hAnsi="Times New Roman" w:cs="Times New Roman"/>
          <w:i/>
          <w:iCs/>
          <w:color w:val="000000"/>
          <w:sz w:val="24"/>
          <w:szCs w:val="24"/>
          <w:lang w:eastAsia="ru-RU"/>
        </w:rPr>
        <w:t>соц</w:t>
      </w:r>
      <w:proofErr w:type="gramEnd"/>
      <w:r w:rsidRPr="004952DD">
        <w:rPr>
          <w:rFonts w:ascii="Times New Roman" w:eastAsia="Times New Roman" w:hAnsi="Times New Roman" w:cs="Times New Roman"/>
          <w:i/>
          <w:iCs/>
          <w:color w:val="000000"/>
          <w:sz w:val="24"/>
          <w:szCs w:val="24"/>
          <w:lang w:eastAsia="ru-RU"/>
        </w:rPr>
        <w:t>іальної політики </w:t>
      </w:r>
      <w:hyperlink r:id="rId6" w:anchor="n6" w:tgtFrame="_blank" w:history="1">
        <w:r w:rsidRPr="004952DD">
          <w:rPr>
            <w:rFonts w:ascii="Times New Roman" w:eastAsia="Times New Roman" w:hAnsi="Times New Roman" w:cs="Times New Roman"/>
            <w:i/>
            <w:iCs/>
            <w:color w:val="000099"/>
            <w:sz w:val="24"/>
            <w:szCs w:val="24"/>
            <w:u w:val="single"/>
            <w:lang w:eastAsia="ru-RU"/>
          </w:rPr>
          <w:t>№ 1553 від 25.10.2019</w:t>
        </w:r>
      </w:hyperlink>
      <w:r w:rsidRPr="004952DD">
        <w:rPr>
          <w:rFonts w:ascii="Times New Roman" w:eastAsia="Times New Roman" w:hAnsi="Times New Roman" w:cs="Times New Roman"/>
          <w:i/>
          <w:iCs/>
          <w:color w:val="000000"/>
          <w:sz w:val="24"/>
          <w:szCs w:val="24"/>
          <w:lang w:eastAsia="ru-RU"/>
        </w:rPr>
        <w:t>}</w:t>
      </w:r>
    </w:p>
    <w:p w:rsidR="004952DD" w:rsidRPr="004952DD" w:rsidRDefault="004952DD" w:rsidP="004952D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65"/>
      <w:bookmarkEnd w:id="4"/>
      <w:r w:rsidRPr="004952DD">
        <w:rPr>
          <w:rFonts w:ascii="Times New Roman" w:eastAsia="Times New Roman" w:hAnsi="Times New Roman" w:cs="Times New Roman"/>
          <w:color w:val="000000"/>
          <w:sz w:val="24"/>
          <w:szCs w:val="24"/>
          <w:lang w:eastAsia="ru-RU"/>
        </w:rPr>
        <w:t>{Із змінами, внесеними згідно з Наказами Міністерства</w:t>
      </w:r>
      <w:r w:rsidRPr="004952DD">
        <w:rPr>
          <w:rFonts w:ascii="Times New Roman" w:eastAsia="Times New Roman" w:hAnsi="Times New Roman" w:cs="Times New Roman"/>
          <w:color w:val="000000"/>
          <w:sz w:val="24"/>
          <w:szCs w:val="24"/>
          <w:lang w:eastAsia="ru-RU"/>
        </w:rPr>
        <w:br/>
      </w:r>
      <w:proofErr w:type="gramStart"/>
      <w:r w:rsidRPr="004952DD">
        <w:rPr>
          <w:rFonts w:ascii="Times New Roman" w:eastAsia="Times New Roman" w:hAnsi="Times New Roman" w:cs="Times New Roman"/>
          <w:color w:val="000000"/>
          <w:sz w:val="24"/>
          <w:szCs w:val="24"/>
          <w:lang w:eastAsia="ru-RU"/>
        </w:rPr>
        <w:t>соц</w:t>
      </w:r>
      <w:proofErr w:type="gramEnd"/>
      <w:r w:rsidRPr="004952DD">
        <w:rPr>
          <w:rFonts w:ascii="Times New Roman" w:eastAsia="Times New Roman" w:hAnsi="Times New Roman" w:cs="Times New Roman"/>
          <w:color w:val="000000"/>
          <w:sz w:val="24"/>
          <w:szCs w:val="24"/>
          <w:lang w:eastAsia="ru-RU"/>
        </w:rPr>
        <w:t>іальної політики</w:t>
      </w:r>
      <w:r w:rsidRPr="004952DD">
        <w:rPr>
          <w:rFonts w:ascii="Times New Roman" w:eastAsia="Times New Roman" w:hAnsi="Times New Roman" w:cs="Times New Roman"/>
          <w:color w:val="000000"/>
          <w:sz w:val="24"/>
          <w:szCs w:val="24"/>
          <w:lang w:eastAsia="ru-RU"/>
        </w:rPr>
        <w:br/>
      </w:r>
      <w:hyperlink r:id="rId7" w:anchor="n5" w:tgtFrame="_blank" w:history="1">
        <w:r w:rsidRPr="004952DD">
          <w:rPr>
            <w:rFonts w:ascii="Times New Roman" w:eastAsia="Times New Roman" w:hAnsi="Times New Roman" w:cs="Times New Roman"/>
            <w:color w:val="000099"/>
            <w:sz w:val="24"/>
            <w:szCs w:val="24"/>
            <w:u w:val="single"/>
            <w:lang w:eastAsia="ru-RU"/>
          </w:rPr>
          <w:t>№ 180 від 03.04.2014</w:t>
        </w:r>
      </w:hyperlink>
      <w:r w:rsidRPr="004952DD">
        <w:rPr>
          <w:rFonts w:ascii="Times New Roman" w:eastAsia="Times New Roman" w:hAnsi="Times New Roman" w:cs="Times New Roman"/>
          <w:color w:val="000000"/>
          <w:sz w:val="24"/>
          <w:szCs w:val="24"/>
          <w:lang w:eastAsia="ru-RU"/>
        </w:rPr>
        <w:br/>
      </w:r>
      <w:hyperlink r:id="rId8" w:anchor="n12" w:tgtFrame="_blank" w:history="1">
        <w:r w:rsidRPr="004952DD">
          <w:rPr>
            <w:rFonts w:ascii="Times New Roman" w:eastAsia="Times New Roman" w:hAnsi="Times New Roman" w:cs="Times New Roman"/>
            <w:color w:val="000099"/>
            <w:sz w:val="24"/>
            <w:szCs w:val="24"/>
            <w:u w:val="single"/>
            <w:lang w:eastAsia="ru-RU"/>
          </w:rPr>
          <w:t>№ 232 від 09.03.2016</w:t>
        </w:r>
      </w:hyperlink>
      <w:r w:rsidRPr="004952DD">
        <w:rPr>
          <w:rFonts w:ascii="Times New Roman" w:eastAsia="Times New Roman" w:hAnsi="Times New Roman" w:cs="Times New Roman"/>
          <w:color w:val="000000"/>
          <w:sz w:val="24"/>
          <w:szCs w:val="24"/>
          <w:lang w:eastAsia="ru-RU"/>
        </w:rPr>
        <w:br/>
      </w:r>
      <w:hyperlink r:id="rId9" w:anchor="n2" w:tgtFrame="_blank" w:history="1">
        <w:r w:rsidRPr="004952DD">
          <w:rPr>
            <w:rFonts w:ascii="Times New Roman" w:eastAsia="Times New Roman" w:hAnsi="Times New Roman" w:cs="Times New Roman"/>
            <w:color w:val="000099"/>
            <w:sz w:val="24"/>
            <w:szCs w:val="24"/>
            <w:u w:val="single"/>
            <w:lang w:eastAsia="ru-RU"/>
          </w:rPr>
          <w:t>№ 1553 від 25.10.2019</w:t>
        </w:r>
      </w:hyperlink>
      <w:r w:rsidRPr="004952DD">
        <w:rPr>
          <w:rFonts w:ascii="Times New Roman" w:eastAsia="Times New Roman" w:hAnsi="Times New Roman" w:cs="Times New Roman"/>
          <w:color w:val="000000"/>
          <w:sz w:val="24"/>
          <w:szCs w:val="24"/>
          <w:lang w:eastAsia="ru-RU"/>
        </w:rPr>
        <w:t>}</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5"/>
      <w:bookmarkEnd w:id="5"/>
      <w:r w:rsidRPr="004952DD">
        <w:rPr>
          <w:rFonts w:ascii="Times New Roman" w:eastAsia="Times New Roman" w:hAnsi="Times New Roman" w:cs="Times New Roman"/>
          <w:color w:val="000000"/>
          <w:sz w:val="24"/>
          <w:szCs w:val="24"/>
          <w:lang w:eastAsia="ru-RU"/>
        </w:rPr>
        <w:t>Відповідно до </w:t>
      </w:r>
      <w:hyperlink r:id="rId10" w:anchor="n322" w:tgtFrame="_blank" w:history="1">
        <w:r w:rsidRPr="004952DD">
          <w:rPr>
            <w:rFonts w:ascii="Times New Roman" w:eastAsia="Times New Roman" w:hAnsi="Times New Roman" w:cs="Times New Roman"/>
            <w:color w:val="000099"/>
            <w:sz w:val="24"/>
            <w:szCs w:val="24"/>
            <w:u w:val="single"/>
            <w:lang w:eastAsia="ru-RU"/>
          </w:rPr>
          <w:t>статті 35 Закону України „Про зайнятість населення”</w:t>
        </w:r>
      </w:hyperlink>
      <w:r w:rsidRPr="004952DD">
        <w:rPr>
          <w:rFonts w:ascii="Times New Roman" w:eastAsia="Times New Roman" w:hAnsi="Times New Roman" w:cs="Times New Roman"/>
          <w:color w:val="000000"/>
          <w:sz w:val="24"/>
          <w:szCs w:val="24"/>
          <w:lang w:eastAsia="ru-RU"/>
        </w:rPr>
        <w:t> та статті 11 </w:t>
      </w:r>
      <w:hyperlink r:id="rId11" w:tgtFrame="_blank" w:history="1">
        <w:r w:rsidRPr="004952DD">
          <w:rPr>
            <w:rFonts w:ascii="Times New Roman" w:eastAsia="Times New Roman" w:hAnsi="Times New Roman" w:cs="Times New Roman"/>
            <w:color w:val="000099"/>
            <w:sz w:val="24"/>
            <w:szCs w:val="24"/>
            <w:u w:val="single"/>
            <w:lang w:eastAsia="ru-RU"/>
          </w:rPr>
          <w:t xml:space="preserve">Закону України „Про загальнообов'язкове державне </w:t>
        </w:r>
        <w:proofErr w:type="gramStart"/>
        <w:r w:rsidRPr="004952DD">
          <w:rPr>
            <w:rFonts w:ascii="Times New Roman" w:eastAsia="Times New Roman" w:hAnsi="Times New Roman" w:cs="Times New Roman"/>
            <w:color w:val="000099"/>
            <w:sz w:val="24"/>
            <w:szCs w:val="24"/>
            <w:u w:val="single"/>
            <w:lang w:eastAsia="ru-RU"/>
          </w:rPr>
          <w:t>соц</w:t>
        </w:r>
        <w:proofErr w:type="gramEnd"/>
        <w:r w:rsidRPr="004952DD">
          <w:rPr>
            <w:rFonts w:ascii="Times New Roman" w:eastAsia="Times New Roman" w:hAnsi="Times New Roman" w:cs="Times New Roman"/>
            <w:color w:val="000099"/>
            <w:sz w:val="24"/>
            <w:szCs w:val="24"/>
            <w:u w:val="single"/>
            <w:lang w:eastAsia="ru-RU"/>
          </w:rPr>
          <w:t>іальне страхування на випадок безробіття”</w:t>
        </w:r>
      </w:hyperlink>
      <w:r w:rsidRPr="004952DD">
        <w:rPr>
          <w:rFonts w:ascii="Times New Roman" w:eastAsia="Times New Roman" w:hAnsi="Times New Roman" w:cs="Times New Roman"/>
          <w:color w:val="000000"/>
          <w:sz w:val="24"/>
          <w:szCs w:val="24"/>
          <w:lang w:eastAsia="ru-RU"/>
        </w:rPr>
        <w:t>, з метою створення оптимальних умов для раціонального використання коштів Фонду загальнообов'язкового державного соціального страхування України на випадок безробіття, забезпечення єдиного підходу в діяльності територіальних органів</w:t>
      </w:r>
      <w:proofErr w:type="gramStart"/>
      <w:r w:rsidRPr="004952DD">
        <w:rPr>
          <w:rFonts w:ascii="Times New Roman" w:eastAsia="Times New Roman" w:hAnsi="Times New Roman" w:cs="Times New Roman"/>
          <w:color w:val="000000"/>
          <w:sz w:val="24"/>
          <w:szCs w:val="24"/>
          <w:lang w:eastAsia="ru-RU"/>
        </w:rPr>
        <w:t xml:space="preserve"> Д</w:t>
      </w:r>
      <w:proofErr w:type="gramEnd"/>
      <w:r w:rsidRPr="004952DD">
        <w:rPr>
          <w:rFonts w:ascii="Times New Roman" w:eastAsia="Times New Roman" w:hAnsi="Times New Roman" w:cs="Times New Roman"/>
          <w:color w:val="000000"/>
          <w:sz w:val="24"/>
          <w:szCs w:val="24"/>
          <w:lang w:eastAsia="ru-RU"/>
        </w:rPr>
        <w:t>ержавної служби зайнятості України в Автономній Республіці Крим, областях, містах Києві та Севастополі, районах, містах, районах у містах </w:t>
      </w:r>
      <w:r w:rsidRPr="004952DD">
        <w:rPr>
          <w:rFonts w:ascii="Times New Roman" w:eastAsia="Times New Roman" w:hAnsi="Times New Roman" w:cs="Times New Roman"/>
          <w:b/>
          <w:bCs/>
          <w:color w:val="000000"/>
          <w:spacing w:val="30"/>
          <w:sz w:val="24"/>
          <w:szCs w:val="24"/>
          <w:lang w:eastAsia="ru-RU"/>
        </w:rPr>
        <w:t>НАКАЗУЮ:</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4952DD">
        <w:rPr>
          <w:rFonts w:ascii="Times New Roman" w:eastAsia="Times New Roman" w:hAnsi="Times New Roman" w:cs="Times New Roman"/>
          <w:color w:val="000000"/>
          <w:sz w:val="24"/>
          <w:szCs w:val="24"/>
          <w:lang w:eastAsia="ru-RU"/>
        </w:rPr>
        <w:t>1. Затвердити </w:t>
      </w:r>
      <w:hyperlink r:id="rId12" w:anchor="n13" w:history="1">
        <w:r w:rsidRPr="004952DD">
          <w:rPr>
            <w:rFonts w:ascii="Times New Roman" w:eastAsia="Times New Roman" w:hAnsi="Times New Roman" w:cs="Times New Roman"/>
            <w:color w:val="006600"/>
            <w:sz w:val="24"/>
            <w:szCs w:val="24"/>
            <w:u w:val="single"/>
            <w:lang w:eastAsia="ru-RU"/>
          </w:rPr>
          <w:t>Порядок відбору </w:t>
        </w:r>
      </w:hyperlink>
      <w:hyperlink r:id="rId13" w:anchor="n13" w:history="1">
        <w:r w:rsidRPr="004952DD">
          <w:rPr>
            <w:rFonts w:ascii="Times New Roman" w:eastAsia="Times New Roman" w:hAnsi="Times New Roman" w:cs="Times New Roman"/>
            <w:color w:val="006600"/>
            <w:sz w:val="24"/>
            <w:szCs w:val="24"/>
            <w:u w:val="single"/>
            <w:lang w:eastAsia="ru-RU"/>
          </w:rPr>
          <w:t>закладів освіти</w:t>
        </w:r>
      </w:hyperlink>
      <w:hyperlink r:id="rId14" w:anchor="n13" w:history="1">
        <w:r w:rsidRPr="004952DD">
          <w:rPr>
            <w:rFonts w:ascii="Times New Roman" w:eastAsia="Times New Roman" w:hAnsi="Times New Roman" w:cs="Times New Roman"/>
            <w:color w:val="006600"/>
            <w:sz w:val="24"/>
            <w:szCs w:val="24"/>
            <w:u w:val="single"/>
            <w:lang w:eastAsia="ru-RU"/>
          </w:rPr>
          <w:t> для організації професійного навчання зареєстрованих безробітних </w:t>
        </w:r>
      </w:hyperlink>
      <w:hyperlink r:id="rId15" w:anchor="n13" w:history="1">
        <w:r w:rsidRPr="004952DD">
          <w:rPr>
            <w:rFonts w:ascii="Times New Roman" w:eastAsia="Times New Roman" w:hAnsi="Times New Roman" w:cs="Times New Roman"/>
            <w:color w:val="006600"/>
            <w:sz w:val="24"/>
            <w:szCs w:val="24"/>
            <w:u w:val="single"/>
            <w:lang w:eastAsia="ru-RU"/>
          </w:rPr>
          <w:t>та (або)</w:t>
        </w:r>
      </w:hyperlink>
      <w:hyperlink r:id="rId16" w:anchor="n13" w:history="1">
        <w:r w:rsidRPr="004952DD">
          <w:rPr>
            <w:rFonts w:ascii="Times New Roman" w:eastAsia="Times New Roman" w:hAnsi="Times New Roman" w:cs="Times New Roman"/>
            <w:color w:val="006600"/>
            <w:sz w:val="24"/>
            <w:szCs w:val="24"/>
            <w:u w:val="single"/>
            <w:lang w:eastAsia="ru-RU"/>
          </w:rPr>
          <w:t xml:space="preserve"> їх проживання </w:t>
        </w:r>
        <w:proofErr w:type="gramStart"/>
        <w:r w:rsidRPr="004952DD">
          <w:rPr>
            <w:rFonts w:ascii="Times New Roman" w:eastAsia="Times New Roman" w:hAnsi="Times New Roman" w:cs="Times New Roman"/>
            <w:color w:val="006600"/>
            <w:sz w:val="24"/>
            <w:szCs w:val="24"/>
            <w:u w:val="single"/>
            <w:lang w:eastAsia="ru-RU"/>
          </w:rPr>
          <w:t>в</w:t>
        </w:r>
        <w:proofErr w:type="gramEnd"/>
        <w:r w:rsidRPr="004952DD">
          <w:rPr>
            <w:rFonts w:ascii="Times New Roman" w:eastAsia="Times New Roman" w:hAnsi="Times New Roman" w:cs="Times New Roman"/>
            <w:color w:val="006600"/>
            <w:sz w:val="24"/>
            <w:szCs w:val="24"/>
            <w:u w:val="single"/>
            <w:lang w:eastAsia="ru-RU"/>
          </w:rPr>
          <w:t xml:space="preserve"> період навчання</w:t>
        </w:r>
      </w:hyperlink>
      <w:r w:rsidRPr="004952DD">
        <w:rPr>
          <w:rFonts w:ascii="Times New Roman" w:eastAsia="Times New Roman" w:hAnsi="Times New Roman" w:cs="Times New Roman"/>
          <w:color w:val="000000"/>
          <w:sz w:val="24"/>
          <w:szCs w:val="24"/>
          <w:lang w:eastAsia="ru-RU"/>
        </w:rPr>
        <w:t>, що додається.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5"/>
      <w:bookmarkEnd w:id="7"/>
      <w:r w:rsidRPr="004952DD">
        <w:rPr>
          <w:rFonts w:ascii="Times New Roman" w:eastAsia="Times New Roman" w:hAnsi="Times New Roman" w:cs="Times New Roman"/>
          <w:i/>
          <w:iCs/>
          <w:color w:val="000000"/>
          <w:sz w:val="24"/>
          <w:szCs w:val="24"/>
          <w:lang w:eastAsia="ru-RU"/>
        </w:rPr>
        <w:t xml:space="preserve">{Пункт 1 із змінами, внесеними згідно з Наказом Міністерства </w:t>
      </w:r>
      <w:proofErr w:type="gramStart"/>
      <w:r w:rsidRPr="004952DD">
        <w:rPr>
          <w:rFonts w:ascii="Times New Roman" w:eastAsia="Times New Roman" w:hAnsi="Times New Roman" w:cs="Times New Roman"/>
          <w:i/>
          <w:iCs/>
          <w:color w:val="000000"/>
          <w:sz w:val="24"/>
          <w:szCs w:val="24"/>
          <w:lang w:eastAsia="ru-RU"/>
        </w:rPr>
        <w:t>соц</w:t>
      </w:r>
      <w:proofErr w:type="gramEnd"/>
      <w:r w:rsidRPr="004952DD">
        <w:rPr>
          <w:rFonts w:ascii="Times New Roman" w:eastAsia="Times New Roman" w:hAnsi="Times New Roman" w:cs="Times New Roman"/>
          <w:i/>
          <w:iCs/>
          <w:color w:val="000000"/>
          <w:sz w:val="24"/>
          <w:szCs w:val="24"/>
          <w:lang w:eastAsia="ru-RU"/>
        </w:rPr>
        <w:t>іальної політики </w:t>
      </w:r>
      <w:hyperlink r:id="rId17" w:anchor="n6" w:tgtFrame="_blank" w:history="1">
        <w:r w:rsidRPr="004952DD">
          <w:rPr>
            <w:rFonts w:ascii="Times New Roman" w:eastAsia="Times New Roman" w:hAnsi="Times New Roman" w:cs="Times New Roman"/>
            <w:i/>
            <w:iCs/>
            <w:color w:val="000099"/>
            <w:sz w:val="24"/>
            <w:szCs w:val="24"/>
            <w:u w:val="single"/>
            <w:lang w:eastAsia="ru-RU"/>
          </w:rPr>
          <w:t>№ 1553 від 25.10.2019</w:t>
        </w:r>
      </w:hyperlink>
      <w:r w:rsidRPr="004952DD">
        <w:rPr>
          <w:rFonts w:ascii="Times New Roman" w:eastAsia="Times New Roman" w:hAnsi="Times New Roman" w:cs="Times New Roman"/>
          <w:i/>
          <w:iCs/>
          <w:color w:val="000000"/>
          <w:sz w:val="24"/>
          <w:szCs w:val="24"/>
          <w:lang w:eastAsia="ru-RU"/>
        </w:rPr>
        <w:t>}</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7"/>
      <w:bookmarkEnd w:id="8"/>
      <w:r w:rsidRPr="004952DD">
        <w:rPr>
          <w:rFonts w:ascii="Times New Roman" w:eastAsia="Times New Roman" w:hAnsi="Times New Roman" w:cs="Times New Roman"/>
          <w:color w:val="000000"/>
          <w:sz w:val="24"/>
          <w:szCs w:val="24"/>
          <w:lang w:eastAsia="ru-RU"/>
        </w:rPr>
        <w:t>2. Департаменту праці та зайнятості (М. Лазебна) забезпечити подання цього наказу на державну реєстрацію до Міністерства юстиції України.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8"/>
      <w:bookmarkEnd w:id="9"/>
      <w:r w:rsidRPr="004952DD">
        <w:rPr>
          <w:rFonts w:ascii="Times New Roman" w:eastAsia="Times New Roman" w:hAnsi="Times New Roman" w:cs="Times New Roman"/>
          <w:color w:val="000000"/>
          <w:sz w:val="24"/>
          <w:szCs w:val="24"/>
          <w:lang w:eastAsia="ru-RU"/>
        </w:rPr>
        <w:t>3. Контроль за виконанням цього наказу залишаю за собою.</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9"/>
      <w:bookmarkEnd w:id="10"/>
      <w:r w:rsidRPr="004952DD">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1684"/>
        <w:gridCol w:w="3742"/>
      </w:tblGrid>
      <w:tr w:rsidR="004952DD" w:rsidRPr="004952DD" w:rsidTr="004952DD">
        <w:tc>
          <w:tcPr>
            <w:tcW w:w="2100" w:type="pct"/>
            <w:shd w:val="clear" w:color="auto" w:fill="auto"/>
            <w:hideMark/>
          </w:tcPr>
          <w:p w:rsidR="004952DD" w:rsidRPr="004952DD" w:rsidRDefault="004952DD" w:rsidP="004952DD">
            <w:pPr>
              <w:spacing w:before="300" w:after="150" w:line="240" w:lineRule="auto"/>
              <w:jc w:val="center"/>
              <w:rPr>
                <w:rFonts w:ascii="Times New Roman" w:eastAsia="Times New Roman" w:hAnsi="Times New Roman" w:cs="Times New Roman"/>
                <w:sz w:val="24"/>
                <w:szCs w:val="24"/>
                <w:lang w:eastAsia="ru-RU"/>
              </w:rPr>
            </w:pPr>
            <w:bookmarkStart w:id="11" w:name="n10"/>
            <w:bookmarkEnd w:id="11"/>
            <w:r w:rsidRPr="004952DD">
              <w:rPr>
                <w:rFonts w:ascii="Times New Roman" w:eastAsia="Times New Roman" w:hAnsi="Times New Roman" w:cs="Times New Roman"/>
                <w:b/>
                <w:bCs/>
                <w:color w:val="000000"/>
                <w:sz w:val="24"/>
                <w:szCs w:val="24"/>
                <w:lang w:eastAsia="ru-RU"/>
              </w:rPr>
              <w:lastRenderedPageBreak/>
              <w:t>Заступник Міністра -</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керівник апарату</w:t>
            </w:r>
          </w:p>
        </w:tc>
        <w:tc>
          <w:tcPr>
            <w:tcW w:w="3500" w:type="pct"/>
            <w:gridSpan w:val="2"/>
            <w:shd w:val="clear" w:color="auto" w:fill="auto"/>
            <w:hideMark/>
          </w:tcPr>
          <w:p w:rsidR="004952DD" w:rsidRPr="004952DD" w:rsidRDefault="004952DD" w:rsidP="004952DD">
            <w:pPr>
              <w:spacing w:before="300" w:after="0" w:line="240" w:lineRule="auto"/>
              <w:jc w:val="right"/>
              <w:rPr>
                <w:rFonts w:ascii="Times New Roman" w:eastAsia="Times New Roman" w:hAnsi="Times New Roman" w:cs="Times New Roman"/>
                <w:sz w:val="24"/>
                <w:szCs w:val="24"/>
                <w:lang w:eastAsia="ru-RU"/>
              </w:rPr>
            </w:pP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В. Коломієць</w:t>
            </w:r>
          </w:p>
        </w:tc>
      </w:tr>
      <w:tr w:rsidR="004952DD" w:rsidRPr="004952DD" w:rsidTr="004952DD">
        <w:tc>
          <w:tcPr>
            <w:tcW w:w="3000" w:type="pct"/>
            <w:gridSpan w:val="2"/>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bookmarkStart w:id="12" w:name="n64"/>
            <w:bookmarkEnd w:id="12"/>
            <w:r w:rsidRPr="004952DD">
              <w:rPr>
                <w:rFonts w:ascii="Times New Roman" w:eastAsia="Times New Roman" w:hAnsi="Times New Roman" w:cs="Times New Roman"/>
                <w:sz w:val="24"/>
                <w:szCs w:val="24"/>
                <w:lang w:eastAsia="ru-RU"/>
              </w:rPr>
              <w:t>ПОГОДЖЕНО:</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Заступник Міністра освіти і науки України</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Перший заступник Голови</w:t>
            </w:r>
            <w:r w:rsidRPr="004952DD">
              <w:rPr>
                <w:rFonts w:ascii="Times New Roman" w:eastAsia="Times New Roman" w:hAnsi="Times New Roman" w:cs="Times New Roman"/>
                <w:sz w:val="24"/>
                <w:szCs w:val="24"/>
                <w:lang w:eastAsia="ru-RU"/>
              </w:rPr>
              <w:br/>
              <w:t>Спільного представницького органу</w:t>
            </w:r>
            <w:r w:rsidRPr="004952DD">
              <w:rPr>
                <w:rFonts w:ascii="Times New Roman" w:eastAsia="Times New Roman" w:hAnsi="Times New Roman" w:cs="Times New Roman"/>
                <w:sz w:val="24"/>
                <w:szCs w:val="24"/>
                <w:lang w:eastAsia="ru-RU"/>
              </w:rPr>
              <w:br/>
              <w:t>об'єднань профспілок</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Голова Державної служби України</w:t>
            </w:r>
            <w:r w:rsidRPr="004952DD">
              <w:rPr>
                <w:rFonts w:ascii="Times New Roman" w:eastAsia="Times New Roman" w:hAnsi="Times New Roman" w:cs="Times New Roman"/>
                <w:sz w:val="24"/>
                <w:szCs w:val="24"/>
                <w:lang w:eastAsia="ru-RU"/>
              </w:rPr>
              <w:br/>
              <w:t>з питань регуляторної політики</w:t>
            </w:r>
            <w:r w:rsidRPr="004952DD">
              <w:rPr>
                <w:rFonts w:ascii="Times New Roman" w:eastAsia="Times New Roman" w:hAnsi="Times New Roman" w:cs="Times New Roman"/>
                <w:sz w:val="24"/>
                <w:szCs w:val="24"/>
                <w:lang w:eastAsia="ru-RU"/>
              </w:rPr>
              <w:br/>
              <w:t xml:space="preserve">та розвитку </w:t>
            </w:r>
            <w:proofErr w:type="gramStart"/>
            <w:r w:rsidRPr="004952DD">
              <w:rPr>
                <w:rFonts w:ascii="Times New Roman" w:eastAsia="Times New Roman" w:hAnsi="Times New Roman" w:cs="Times New Roman"/>
                <w:sz w:val="24"/>
                <w:szCs w:val="24"/>
                <w:lang w:eastAsia="ru-RU"/>
              </w:rPr>
              <w:t>п</w:t>
            </w:r>
            <w:proofErr w:type="gramEnd"/>
            <w:r w:rsidRPr="004952DD">
              <w:rPr>
                <w:rFonts w:ascii="Times New Roman" w:eastAsia="Times New Roman" w:hAnsi="Times New Roman" w:cs="Times New Roman"/>
                <w:sz w:val="24"/>
                <w:szCs w:val="24"/>
                <w:lang w:eastAsia="ru-RU"/>
              </w:rPr>
              <w:t>ідприємництва</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Перший заступник Голови</w:t>
            </w:r>
            <w:r w:rsidRPr="004952DD">
              <w:rPr>
                <w:rFonts w:ascii="Times New Roman" w:eastAsia="Times New Roman" w:hAnsi="Times New Roman" w:cs="Times New Roman"/>
                <w:sz w:val="24"/>
                <w:szCs w:val="24"/>
                <w:lang w:eastAsia="ru-RU"/>
              </w:rPr>
              <w:br/>
              <w:t>Спільного представницького органу</w:t>
            </w:r>
            <w:r w:rsidRPr="004952DD">
              <w:rPr>
                <w:rFonts w:ascii="Times New Roman" w:eastAsia="Times New Roman" w:hAnsi="Times New Roman" w:cs="Times New Roman"/>
                <w:sz w:val="24"/>
                <w:szCs w:val="24"/>
                <w:lang w:eastAsia="ru-RU"/>
              </w:rPr>
              <w:br/>
              <w:t>сторони роботодавців на національному рівні</w:t>
            </w:r>
          </w:p>
        </w:tc>
        <w:tc>
          <w:tcPr>
            <w:tcW w:w="2000" w:type="pct"/>
            <w:shd w:val="clear" w:color="auto" w:fill="auto"/>
            <w:hideMark/>
          </w:tcPr>
          <w:p w:rsidR="004952DD" w:rsidRPr="004952DD" w:rsidRDefault="004952DD" w:rsidP="004952DD">
            <w:pPr>
              <w:spacing w:before="150" w:after="150" w:line="240" w:lineRule="auto"/>
              <w:jc w:val="right"/>
              <w:rPr>
                <w:rFonts w:ascii="Times New Roman" w:eastAsia="Times New Roman" w:hAnsi="Times New Roman" w:cs="Times New Roman"/>
                <w:sz w:val="24"/>
                <w:szCs w:val="24"/>
                <w:lang w:eastAsia="ru-RU"/>
              </w:rPr>
            </w:pP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Борис Жебровський</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Г.В. Осовий</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М.Ю. Бродський</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sz w:val="24"/>
                <w:szCs w:val="24"/>
                <w:lang w:eastAsia="ru-RU"/>
              </w:rPr>
              <w:br/>
              <w:t>О. Мірошниченко</w:t>
            </w:r>
          </w:p>
        </w:tc>
      </w:tr>
    </w:tbl>
    <w:p w:rsidR="004952DD" w:rsidRPr="004952DD" w:rsidRDefault="00E5386E" w:rsidP="004952DD">
      <w:pPr>
        <w:spacing w:after="0" w:line="240" w:lineRule="auto"/>
        <w:rPr>
          <w:rFonts w:ascii="Times New Roman" w:eastAsia="Times New Roman" w:hAnsi="Times New Roman" w:cs="Times New Roman"/>
          <w:sz w:val="24"/>
          <w:szCs w:val="24"/>
          <w:lang w:eastAsia="ru-RU"/>
        </w:rPr>
      </w:pPr>
      <w:bookmarkStart w:id="13" w:name="n63"/>
      <w:bookmarkEnd w:id="13"/>
      <w:r>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4952DD" w:rsidRPr="004952DD" w:rsidRDefault="004952DD" w:rsidP="004952DD">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62"/>
      <w:bookmarkEnd w:id="14"/>
    </w:p>
    <w:tbl>
      <w:tblPr>
        <w:tblW w:w="5000" w:type="pct"/>
        <w:tblCellMar>
          <w:left w:w="0" w:type="dxa"/>
          <w:right w:w="0" w:type="dxa"/>
        </w:tblCellMar>
        <w:tblLook w:val="04A0" w:firstRow="1" w:lastRow="0" w:firstColumn="1" w:lastColumn="0" w:noHBand="0" w:noVBand="1"/>
      </w:tblPr>
      <w:tblGrid>
        <w:gridCol w:w="5613"/>
        <w:gridCol w:w="3742"/>
      </w:tblGrid>
      <w:tr w:rsidR="004952DD" w:rsidRPr="004952DD" w:rsidTr="004952DD">
        <w:tc>
          <w:tcPr>
            <w:tcW w:w="3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bookmarkStart w:id="15" w:name="n11"/>
            <w:bookmarkEnd w:id="15"/>
            <w:r w:rsidRPr="004952DD">
              <w:rPr>
                <w:rFonts w:ascii="Times New Roman" w:eastAsia="Times New Roman" w:hAnsi="Times New Roman" w:cs="Times New Roman"/>
                <w:b/>
                <w:bCs/>
                <w:color w:val="000000"/>
                <w:sz w:val="24"/>
                <w:szCs w:val="24"/>
                <w:lang w:eastAsia="ru-RU"/>
              </w:rPr>
              <w:br/>
            </w:r>
          </w:p>
        </w:tc>
        <w:tc>
          <w:tcPr>
            <w:tcW w:w="2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24"/>
                <w:szCs w:val="24"/>
                <w:lang w:eastAsia="ru-RU"/>
              </w:rPr>
              <w:t>ЗАТВЕРДЖЕНО</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 xml:space="preserve">Наказ Міністерства </w:t>
            </w:r>
            <w:proofErr w:type="gramStart"/>
            <w:r w:rsidRPr="004952DD">
              <w:rPr>
                <w:rFonts w:ascii="Times New Roman" w:eastAsia="Times New Roman" w:hAnsi="Times New Roman" w:cs="Times New Roman"/>
                <w:b/>
                <w:bCs/>
                <w:color w:val="000000"/>
                <w:sz w:val="24"/>
                <w:szCs w:val="24"/>
                <w:lang w:eastAsia="ru-RU"/>
              </w:rPr>
              <w:t>соц</w:t>
            </w:r>
            <w:proofErr w:type="gramEnd"/>
            <w:r w:rsidRPr="004952DD">
              <w:rPr>
                <w:rFonts w:ascii="Times New Roman" w:eastAsia="Times New Roman" w:hAnsi="Times New Roman" w:cs="Times New Roman"/>
                <w:b/>
                <w:bCs/>
                <w:color w:val="000000"/>
                <w:sz w:val="24"/>
                <w:szCs w:val="24"/>
                <w:lang w:eastAsia="ru-RU"/>
              </w:rPr>
              <w:t>іальної</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політики України</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16.05.2013 № 269</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(у редакції наказу Міністерства</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соціальної політики України</w:t>
            </w:r>
            <w:r w:rsidRPr="004952DD">
              <w:rPr>
                <w:rFonts w:ascii="Times New Roman" w:eastAsia="Times New Roman" w:hAnsi="Times New Roman" w:cs="Times New Roman"/>
                <w:sz w:val="24"/>
                <w:szCs w:val="24"/>
                <w:lang w:eastAsia="ru-RU"/>
              </w:rPr>
              <w:br/>
            </w:r>
            <w:hyperlink r:id="rId18" w:anchor="n15" w:tgtFrame="_blank" w:history="1">
              <w:r w:rsidRPr="004952DD">
                <w:rPr>
                  <w:rFonts w:ascii="Times New Roman" w:eastAsia="Times New Roman" w:hAnsi="Times New Roman" w:cs="Times New Roman"/>
                  <w:b/>
                  <w:bCs/>
                  <w:color w:val="000099"/>
                  <w:sz w:val="24"/>
                  <w:szCs w:val="24"/>
                  <w:u w:val="single"/>
                  <w:lang w:eastAsia="ru-RU"/>
                </w:rPr>
                <w:t>від 25 жовтня 2019 року № 1553</w:t>
              </w:r>
            </w:hyperlink>
            <w:r w:rsidRPr="004952DD">
              <w:rPr>
                <w:rFonts w:ascii="Times New Roman" w:eastAsia="Times New Roman" w:hAnsi="Times New Roman" w:cs="Times New Roman"/>
                <w:b/>
                <w:bCs/>
                <w:color w:val="000000"/>
                <w:sz w:val="24"/>
                <w:szCs w:val="24"/>
                <w:lang w:eastAsia="ru-RU"/>
              </w:rPr>
              <w:t>)</w:t>
            </w:r>
          </w:p>
        </w:tc>
      </w:tr>
      <w:tr w:rsidR="004952DD" w:rsidRPr="004952DD" w:rsidTr="004952DD">
        <w:tc>
          <w:tcPr>
            <w:tcW w:w="3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bookmarkStart w:id="16" w:name="n12"/>
            <w:bookmarkEnd w:id="16"/>
            <w:r w:rsidRPr="004952DD">
              <w:rPr>
                <w:rFonts w:ascii="Times New Roman" w:eastAsia="Times New Roman" w:hAnsi="Times New Roman" w:cs="Times New Roman"/>
                <w:b/>
                <w:bCs/>
                <w:color w:val="000000"/>
                <w:sz w:val="24"/>
                <w:szCs w:val="24"/>
                <w:lang w:eastAsia="ru-RU"/>
              </w:rPr>
              <w:br/>
            </w:r>
          </w:p>
        </w:tc>
        <w:tc>
          <w:tcPr>
            <w:tcW w:w="2000" w:type="pct"/>
            <w:shd w:val="clear" w:color="auto" w:fill="auto"/>
            <w:hideMark/>
          </w:tcPr>
          <w:p w:rsidR="004952DD" w:rsidRPr="004952DD" w:rsidRDefault="004952DD" w:rsidP="004952DD">
            <w:pPr>
              <w:spacing w:before="150" w:after="150" w:line="240" w:lineRule="auto"/>
              <w:rPr>
                <w:rFonts w:ascii="Times New Roman" w:eastAsia="Times New Roman" w:hAnsi="Times New Roman" w:cs="Times New Roman"/>
                <w:sz w:val="24"/>
                <w:szCs w:val="24"/>
                <w:lang w:eastAsia="ru-RU"/>
              </w:rPr>
            </w:pPr>
            <w:r w:rsidRPr="004952DD">
              <w:rPr>
                <w:rFonts w:ascii="Times New Roman" w:eastAsia="Times New Roman" w:hAnsi="Times New Roman" w:cs="Times New Roman"/>
                <w:b/>
                <w:bCs/>
                <w:color w:val="000000"/>
                <w:sz w:val="24"/>
                <w:szCs w:val="24"/>
                <w:lang w:eastAsia="ru-RU"/>
              </w:rPr>
              <w:t>Зареєстровано в Міністерстві</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юстиції України</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31 травня 2013 р.</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за № 843/23375</w:t>
            </w:r>
          </w:p>
        </w:tc>
      </w:tr>
    </w:tbl>
    <w:p w:rsidR="004952DD" w:rsidRPr="004952DD" w:rsidRDefault="004952DD" w:rsidP="004952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 w:name="n13"/>
      <w:bookmarkEnd w:id="17"/>
      <w:r w:rsidRPr="004952DD">
        <w:rPr>
          <w:rFonts w:ascii="Times New Roman" w:eastAsia="Times New Roman" w:hAnsi="Times New Roman" w:cs="Times New Roman"/>
          <w:b/>
          <w:bCs/>
          <w:color w:val="000000"/>
          <w:sz w:val="32"/>
          <w:szCs w:val="32"/>
          <w:lang w:eastAsia="ru-RU"/>
        </w:rPr>
        <w:t>ПОРЯДОК</w:t>
      </w:r>
      <w:r w:rsidRPr="004952DD">
        <w:rPr>
          <w:rFonts w:ascii="Times New Roman" w:eastAsia="Times New Roman" w:hAnsi="Times New Roman" w:cs="Times New Roman"/>
          <w:color w:val="000000"/>
          <w:sz w:val="24"/>
          <w:szCs w:val="24"/>
          <w:lang w:eastAsia="ru-RU"/>
        </w:rPr>
        <w:br/>
      </w:r>
      <w:r w:rsidRPr="004952DD">
        <w:rPr>
          <w:rFonts w:ascii="Times New Roman" w:eastAsia="Times New Roman" w:hAnsi="Times New Roman" w:cs="Times New Roman"/>
          <w:b/>
          <w:bCs/>
          <w:color w:val="000000"/>
          <w:sz w:val="32"/>
          <w:szCs w:val="32"/>
          <w:lang w:eastAsia="ru-RU"/>
        </w:rPr>
        <w:t xml:space="preserve">відбору навчальних закладів для організації професійного навчання зареєстрованих безробітних та їх проживання </w:t>
      </w:r>
      <w:proofErr w:type="gramStart"/>
      <w:r w:rsidRPr="004952DD">
        <w:rPr>
          <w:rFonts w:ascii="Times New Roman" w:eastAsia="Times New Roman" w:hAnsi="Times New Roman" w:cs="Times New Roman"/>
          <w:b/>
          <w:bCs/>
          <w:color w:val="000000"/>
          <w:sz w:val="32"/>
          <w:szCs w:val="32"/>
          <w:lang w:eastAsia="ru-RU"/>
        </w:rPr>
        <w:t>в</w:t>
      </w:r>
      <w:proofErr w:type="gramEnd"/>
      <w:r w:rsidRPr="004952DD">
        <w:rPr>
          <w:rFonts w:ascii="Times New Roman" w:eastAsia="Times New Roman" w:hAnsi="Times New Roman" w:cs="Times New Roman"/>
          <w:b/>
          <w:bCs/>
          <w:color w:val="000000"/>
          <w:sz w:val="32"/>
          <w:szCs w:val="32"/>
          <w:lang w:eastAsia="ru-RU"/>
        </w:rPr>
        <w:t xml:space="preserve"> період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86"/>
      <w:bookmarkEnd w:id="18"/>
      <w:r w:rsidRPr="004952DD">
        <w:rPr>
          <w:rFonts w:ascii="Times New Roman" w:eastAsia="Times New Roman" w:hAnsi="Times New Roman" w:cs="Times New Roman"/>
          <w:color w:val="000000"/>
          <w:sz w:val="24"/>
          <w:szCs w:val="24"/>
          <w:lang w:eastAsia="ru-RU"/>
        </w:rPr>
        <w:t xml:space="preserve">1. Цей Порядок визначає механізм проведення відбору Центром зайнятості Автономної Республіки Крим, обласними, Київським і Севастопольським міськими центрами зайнятості (далі - центр зайнятості) закладів професійної (професійно-технічної), фахової передвищої та вищої освіти,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 xml:space="preserve">ідприємств, установ та організацій незалежно від форми власності, виду діяльності та господарювання (далі - заклад освіти), які надають освітні послуги з організації професійного навчання зареєстрованих безробітних та (або) послуги з проживання зареєстрованих безробітних </w:t>
      </w:r>
      <w:proofErr w:type="gramStart"/>
      <w:r w:rsidRPr="004952DD">
        <w:rPr>
          <w:rFonts w:ascii="Times New Roman" w:eastAsia="Times New Roman" w:hAnsi="Times New Roman" w:cs="Times New Roman"/>
          <w:color w:val="000000"/>
          <w:sz w:val="24"/>
          <w:szCs w:val="24"/>
          <w:lang w:eastAsia="ru-RU"/>
        </w:rPr>
        <w:t>у пер</w:t>
      </w:r>
      <w:proofErr w:type="gramEnd"/>
      <w:r w:rsidRPr="004952DD">
        <w:rPr>
          <w:rFonts w:ascii="Times New Roman" w:eastAsia="Times New Roman" w:hAnsi="Times New Roman" w:cs="Times New Roman"/>
          <w:color w:val="000000"/>
          <w:sz w:val="24"/>
          <w:szCs w:val="24"/>
          <w:lang w:eastAsia="ru-RU"/>
        </w:rPr>
        <w:t>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87"/>
      <w:bookmarkEnd w:id="19"/>
      <w:r w:rsidRPr="004952DD">
        <w:rPr>
          <w:rFonts w:ascii="Times New Roman" w:eastAsia="Times New Roman" w:hAnsi="Times New Roman" w:cs="Times New Roman"/>
          <w:color w:val="000000"/>
          <w:sz w:val="24"/>
          <w:szCs w:val="24"/>
          <w:lang w:eastAsia="ru-RU"/>
        </w:rPr>
        <w:t>2. Термін «роботодавець» вжито в цьому Порядку у значенні, наведеному в </w:t>
      </w:r>
      <w:hyperlink r:id="rId19" w:tgtFrame="_blank" w:history="1">
        <w:r w:rsidRPr="004952DD">
          <w:rPr>
            <w:rFonts w:ascii="Times New Roman" w:eastAsia="Times New Roman" w:hAnsi="Times New Roman" w:cs="Times New Roman"/>
            <w:color w:val="000099"/>
            <w:sz w:val="24"/>
            <w:szCs w:val="24"/>
            <w:u w:val="single"/>
            <w:lang w:eastAsia="ru-RU"/>
          </w:rPr>
          <w:t>Законі України</w:t>
        </w:r>
      </w:hyperlink>
      <w:r w:rsidRPr="004952DD">
        <w:rPr>
          <w:rFonts w:ascii="Times New Roman" w:eastAsia="Times New Roman" w:hAnsi="Times New Roman" w:cs="Times New Roman"/>
          <w:color w:val="000000"/>
          <w:sz w:val="24"/>
          <w:szCs w:val="24"/>
          <w:lang w:eastAsia="ru-RU"/>
        </w:rPr>
        <w:t> «Про організації роботодавців, їх об’єднання, права і гарантії їх діяльності».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88"/>
      <w:bookmarkEnd w:id="20"/>
      <w:r w:rsidRPr="004952DD">
        <w:rPr>
          <w:rFonts w:ascii="Times New Roman" w:eastAsia="Times New Roman" w:hAnsi="Times New Roman" w:cs="Times New Roman"/>
          <w:color w:val="000000"/>
          <w:sz w:val="24"/>
          <w:szCs w:val="24"/>
          <w:lang w:eastAsia="ru-RU"/>
        </w:rPr>
        <w:t>3. Відбі</w:t>
      </w:r>
      <w:proofErr w:type="gramStart"/>
      <w:r w:rsidRPr="004952DD">
        <w:rPr>
          <w:rFonts w:ascii="Times New Roman" w:eastAsia="Times New Roman" w:hAnsi="Times New Roman" w:cs="Times New Roman"/>
          <w:color w:val="000000"/>
          <w:sz w:val="24"/>
          <w:szCs w:val="24"/>
          <w:lang w:eastAsia="ru-RU"/>
        </w:rPr>
        <w:t>р</w:t>
      </w:r>
      <w:proofErr w:type="gramEnd"/>
      <w:r w:rsidRPr="004952DD">
        <w:rPr>
          <w:rFonts w:ascii="Times New Roman" w:eastAsia="Times New Roman" w:hAnsi="Times New Roman" w:cs="Times New Roman"/>
          <w:color w:val="000000"/>
          <w:sz w:val="24"/>
          <w:szCs w:val="24"/>
          <w:lang w:eastAsia="ru-RU"/>
        </w:rPr>
        <w:t xml:space="preserve"> закладів освіти здійснюється для організації професійного навчання зареєстрованих безробітних та (або) їх проживання у період навчання. </w:t>
      </w:r>
      <w:proofErr w:type="gramStart"/>
      <w:r w:rsidRPr="004952DD">
        <w:rPr>
          <w:rFonts w:ascii="Times New Roman" w:eastAsia="Times New Roman" w:hAnsi="Times New Roman" w:cs="Times New Roman"/>
          <w:color w:val="000000"/>
          <w:sz w:val="24"/>
          <w:szCs w:val="24"/>
          <w:lang w:eastAsia="ru-RU"/>
        </w:rPr>
        <w:t>За результатами відбору формується перелік закладів освіти для організації професійного навчання зареєстрованих безробітних та (або) їх проживання у період навчання (далі - Перелік закладів освіти) для реалізації можливості вибору зареєстрованими безробітними закладу освіти для професійного навчання та (або) проживання у період навчання.</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89"/>
      <w:bookmarkEnd w:id="21"/>
      <w:r w:rsidRPr="004952DD">
        <w:rPr>
          <w:rFonts w:ascii="Times New Roman" w:eastAsia="Times New Roman" w:hAnsi="Times New Roman" w:cs="Times New Roman"/>
          <w:color w:val="000000"/>
          <w:sz w:val="24"/>
          <w:szCs w:val="24"/>
          <w:lang w:eastAsia="ru-RU"/>
        </w:rPr>
        <w:t xml:space="preserve">Центр зайнятості розміщує на власному вебсайті інформацію </w:t>
      </w:r>
      <w:proofErr w:type="gramStart"/>
      <w:r w:rsidRPr="004952DD">
        <w:rPr>
          <w:rFonts w:ascii="Times New Roman" w:eastAsia="Times New Roman" w:hAnsi="Times New Roman" w:cs="Times New Roman"/>
          <w:color w:val="000000"/>
          <w:sz w:val="24"/>
          <w:szCs w:val="24"/>
          <w:lang w:eastAsia="ru-RU"/>
        </w:rPr>
        <w:t>про</w:t>
      </w:r>
      <w:proofErr w:type="gramEnd"/>
      <w:r w:rsidRPr="004952DD">
        <w:rPr>
          <w:rFonts w:ascii="Times New Roman" w:eastAsia="Times New Roman" w:hAnsi="Times New Roman" w:cs="Times New Roman"/>
          <w:color w:val="000000"/>
          <w:sz w:val="24"/>
          <w:szCs w:val="24"/>
          <w:lang w:eastAsia="ru-RU"/>
        </w:rPr>
        <w:t>:</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90"/>
      <w:bookmarkEnd w:id="22"/>
      <w:r w:rsidRPr="004952DD">
        <w:rPr>
          <w:rFonts w:ascii="Times New Roman" w:eastAsia="Times New Roman" w:hAnsi="Times New Roman" w:cs="Times New Roman"/>
          <w:color w:val="000000"/>
          <w:sz w:val="24"/>
          <w:szCs w:val="24"/>
          <w:lang w:eastAsia="ru-RU"/>
        </w:rPr>
        <w:t xml:space="preserve">місцезнаходження та графік прийому пропозицій про участь у відборі (поштова адреса, структурний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ідрозділ або посадова особа центру зайнятості, відповідальна за прийом пропозицій, контактний телефон, години прийому);</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91"/>
      <w:bookmarkEnd w:id="23"/>
      <w:r w:rsidRPr="004952DD">
        <w:rPr>
          <w:rFonts w:ascii="Times New Roman" w:eastAsia="Times New Roman" w:hAnsi="Times New Roman" w:cs="Times New Roman"/>
          <w:color w:val="000000"/>
          <w:sz w:val="24"/>
          <w:szCs w:val="24"/>
          <w:lang w:eastAsia="ru-RU"/>
        </w:rPr>
        <w:t>документи, потрібні для участі у відборі;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92"/>
      <w:bookmarkEnd w:id="24"/>
      <w:r w:rsidRPr="004952DD">
        <w:rPr>
          <w:rFonts w:ascii="Times New Roman" w:eastAsia="Times New Roman" w:hAnsi="Times New Roman" w:cs="Times New Roman"/>
          <w:color w:val="000000"/>
          <w:sz w:val="24"/>
          <w:szCs w:val="24"/>
          <w:lang w:eastAsia="ru-RU"/>
        </w:rPr>
        <w:t>критерії прийнятності закладів освіти щодо організації професійного навчання зареєстрованих безробітних;</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93"/>
      <w:bookmarkEnd w:id="25"/>
      <w:r w:rsidRPr="004952DD">
        <w:rPr>
          <w:rFonts w:ascii="Times New Roman" w:eastAsia="Times New Roman" w:hAnsi="Times New Roman" w:cs="Times New Roman"/>
          <w:color w:val="000000"/>
          <w:sz w:val="24"/>
          <w:szCs w:val="24"/>
          <w:lang w:eastAsia="ru-RU"/>
        </w:rPr>
        <w:t>список професій (</w:t>
      </w:r>
      <w:proofErr w:type="gramStart"/>
      <w:r w:rsidRPr="004952DD">
        <w:rPr>
          <w:rFonts w:ascii="Times New Roman" w:eastAsia="Times New Roman" w:hAnsi="Times New Roman" w:cs="Times New Roman"/>
          <w:color w:val="000000"/>
          <w:sz w:val="24"/>
          <w:szCs w:val="24"/>
          <w:lang w:eastAsia="ru-RU"/>
        </w:rPr>
        <w:t>спец</w:t>
      </w:r>
      <w:proofErr w:type="gramEnd"/>
      <w:r w:rsidRPr="004952DD">
        <w:rPr>
          <w:rFonts w:ascii="Times New Roman" w:eastAsia="Times New Roman" w:hAnsi="Times New Roman" w:cs="Times New Roman"/>
          <w:color w:val="000000"/>
          <w:sz w:val="24"/>
          <w:szCs w:val="24"/>
          <w:lang w:eastAsia="ru-RU"/>
        </w:rPr>
        <w:t>іальностей, програм, галузей знань), за якими організовується професійне навчання зареєстрованих безробітних.</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94"/>
      <w:bookmarkEnd w:id="26"/>
      <w:proofErr w:type="gramStart"/>
      <w:r w:rsidRPr="004952DD">
        <w:rPr>
          <w:rFonts w:ascii="Times New Roman" w:eastAsia="Times New Roman" w:hAnsi="Times New Roman" w:cs="Times New Roman"/>
          <w:color w:val="000000"/>
          <w:sz w:val="24"/>
          <w:szCs w:val="24"/>
          <w:lang w:eastAsia="ru-RU"/>
        </w:rPr>
        <w:t>Центр зайнятості вносить зміни до списку професій (спеціальностей, програм, галузей знань), за якими організовується професійне навчання зареєстрованих безробітних, відповідно до потреб регіонального ринку праці та розміщує інформацію про ці зміни на вебсайті центру зайнятості.</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95"/>
      <w:bookmarkEnd w:id="27"/>
      <w:r w:rsidRPr="004952DD">
        <w:rPr>
          <w:rFonts w:ascii="Times New Roman" w:eastAsia="Times New Roman" w:hAnsi="Times New Roman" w:cs="Times New Roman"/>
          <w:color w:val="000000"/>
          <w:sz w:val="24"/>
          <w:szCs w:val="24"/>
          <w:lang w:eastAsia="ru-RU"/>
        </w:rPr>
        <w:t xml:space="preserve">4. Для участі </w:t>
      </w:r>
      <w:proofErr w:type="gramStart"/>
      <w:r w:rsidRPr="004952DD">
        <w:rPr>
          <w:rFonts w:ascii="Times New Roman" w:eastAsia="Times New Roman" w:hAnsi="Times New Roman" w:cs="Times New Roman"/>
          <w:color w:val="000000"/>
          <w:sz w:val="24"/>
          <w:szCs w:val="24"/>
          <w:lang w:eastAsia="ru-RU"/>
        </w:rPr>
        <w:t>у</w:t>
      </w:r>
      <w:proofErr w:type="gramEnd"/>
      <w:r w:rsidRPr="004952DD">
        <w:rPr>
          <w:rFonts w:ascii="Times New Roman" w:eastAsia="Times New Roman" w:hAnsi="Times New Roman" w:cs="Times New Roman"/>
          <w:color w:val="000000"/>
          <w:sz w:val="24"/>
          <w:szCs w:val="24"/>
          <w:lang w:eastAsia="ru-RU"/>
        </w:rPr>
        <w:t xml:space="preserve"> відборі заклади освіти подають пропозиції про участь у відборі разом із такими документами: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96"/>
      <w:bookmarkEnd w:id="28"/>
      <w:r w:rsidRPr="004952DD">
        <w:rPr>
          <w:rFonts w:ascii="Times New Roman" w:eastAsia="Times New Roman" w:hAnsi="Times New Roman" w:cs="Times New Roman"/>
          <w:color w:val="000000"/>
          <w:sz w:val="24"/>
          <w:szCs w:val="24"/>
          <w:lang w:eastAsia="ru-RU"/>
        </w:rPr>
        <w:t>1) щодо організації професійного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97"/>
      <w:bookmarkEnd w:id="29"/>
      <w:r w:rsidRPr="004952DD">
        <w:rPr>
          <w:rFonts w:ascii="Times New Roman" w:eastAsia="Times New Roman" w:hAnsi="Times New Roman" w:cs="Times New Roman"/>
          <w:color w:val="000000"/>
          <w:sz w:val="24"/>
          <w:szCs w:val="24"/>
          <w:lang w:eastAsia="ru-RU"/>
        </w:rPr>
        <w:t>інформація про наявність у закладу освіти ліцензії для провадження діяльності з надання освітніх послуг за заявленою професією, або групою споріднених професій, віднесених до одного класу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ідкласу, групи) класифікаційного угруповання </w:t>
      </w:r>
      <w:hyperlink r:id="rId20" w:anchor="n5" w:tgtFrame="_blank" w:history="1">
        <w:r w:rsidRPr="004952DD">
          <w:rPr>
            <w:rFonts w:ascii="Times New Roman" w:eastAsia="Times New Roman" w:hAnsi="Times New Roman" w:cs="Times New Roman"/>
            <w:color w:val="000099"/>
            <w:sz w:val="24"/>
            <w:szCs w:val="24"/>
            <w:u w:val="single"/>
            <w:lang w:eastAsia="ru-RU"/>
          </w:rPr>
          <w:t>Національного класифікатора професій ДК 003:2010</w:t>
        </w:r>
      </w:hyperlink>
      <w:r w:rsidRPr="004952DD">
        <w:rPr>
          <w:rFonts w:ascii="Times New Roman" w:eastAsia="Times New Roman" w:hAnsi="Times New Roman" w:cs="Times New Roman"/>
          <w:color w:val="000000"/>
          <w:sz w:val="24"/>
          <w:szCs w:val="24"/>
          <w:lang w:eastAsia="ru-RU"/>
        </w:rPr>
        <w:t>, або за спеціальністю (програмою, галуззю знань);</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98"/>
      <w:bookmarkEnd w:id="30"/>
      <w:r w:rsidRPr="004952DD">
        <w:rPr>
          <w:rFonts w:ascii="Times New Roman" w:eastAsia="Times New Roman" w:hAnsi="Times New Roman" w:cs="Times New Roman"/>
          <w:color w:val="000000"/>
          <w:sz w:val="24"/>
          <w:szCs w:val="24"/>
          <w:lang w:eastAsia="ru-RU"/>
        </w:rPr>
        <w:t xml:space="preserve">інформація про наявність у закладу освіти </w:t>
      </w:r>
      <w:proofErr w:type="gramStart"/>
      <w:r w:rsidRPr="004952DD">
        <w:rPr>
          <w:rFonts w:ascii="Times New Roman" w:eastAsia="Times New Roman" w:hAnsi="Times New Roman" w:cs="Times New Roman"/>
          <w:color w:val="000000"/>
          <w:sz w:val="24"/>
          <w:szCs w:val="24"/>
          <w:lang w:eastAsia="ru-RU"/>
        </w:rPr>
        <w:t>св</w:t>
      </w:r>
      <w:proofErr w:type="gramEnd"/>
      <w:r w:rsidRPr="004952DD">
        <w:rPr>
          <w:rFonts w:ascii="Times New Roman" w:eastAsia="Times New Roman" w:hAnsi="Times New Roman" w:cs="Times New Roman"/>
          <w:color w:val="000000"/>
          <w:sz w:val="24"/>
          <w:szCs w:val="24"/>
          <w:lang w:eastAsia="ru-RU"/>
        </w:rPr>
        <w:t>ідоцтва про атестацію закладу професійної (професійно-технічної) освіти чи сертифіката про акредитацію освітньої програми за відповідною спеціальністю (за наявності);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99"/>
      <w:bookmarkEnd w:id="31"/>
      <w:proofErr w:type="gramStart"/>
      <w:r w:rsidRPr="004952DD">
        <w:rPr>
          <w:rFonts w:ascii="Times New Roman" w:eastAsia="Times New Roman" w:hAnsi="Times New Roman" w:cs="Times New Roman"/>
          <w:color w:val="000000"/>
          <w:sz w:val="24"/>
          <w:szCs w:val="24"/>
          <w:lang w:eastAsia="ru-RU"/>
        </w:rPr>
        <w:t>кошторис витрат на професійне навчання однієї особи за весь період навчання за окремою професією, спеціальністю (програмою, галуззю знань), складений відповідно до </w:t>
      </w:r>
      <w:hyperlink r:id="rId21" w:tgtFrame="_blank" w:history="1">
        <w:r w:rsidRPr="004952DD">
          <w:rPr>
            <w:rFonts w:ascii="Times New Roman" w:eastAsia="Times New Roman" w:hAnsi="Times New Roman" w:cs="Times New Roman"/>
            <w:color w:val="000099"/>
            <w:sz w:val="24"/>
            <w:szCs w:val="24"/>
            <w:u w:val="single"/>
            <w:lang w:eastAsia="ru-RU"/>
          </w:rPr>
          <w:t>Порядку надання платних освітніх послуг державними та комунальними навчальними закладами</w:t>
        </w:r>
      </w:hyperlink>
      <w:r w:rsidRPr="004952DD">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Міністерства економіки України, Міністерства</w:t>
      </w:r>
      <w:proofErr w:type="gramEnd"/>
      <w:r w:rsidRPr="004952DD">
        <w:rPr>
          <w:rFonts w:ascii="Times New Roman" w:eastAsia="Times New Roman" w:hAnsi="Times New Roman" w:cs="Times New Roman"/>
          <w:color w:val="000000"/>
          <w:sz w:val="24"/>
          <w:szCs w:val="24"/>
          <w:lang w:eastAsia="ru-RU"/>
        </w:rPr>
        <w:t xml:space="preserve"> фінансів України від 23 липня 2010 року № 736/902/758, зареєстрованого в Міністерстві юстиції України 30 листопада 2010 року за № 1196/18491, та інших вимог законодавства, що регламентує діяльність закладу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00"/>
      <w:bookmarkEnd w:id="32"/>
      <w:r w:rsidRPr="004952DD">
        <w:rPr>
          <w:rFonts w:ascii="Times New Roman" w:eastAsia="Times New Roman" w:hAnsi="Times New Roman" w:cs="Times New Roman"/>
          <w:color w:val="000000"/>
          <w:sz w:val="24"/>
          <w:szCs w:val="24"/>
          <w:lang w:eastAsia="ru-RU"/>
        </w:rPr>
        <w:t xml:space="preserve">інформація </w:t>
      </w:r>
      <w:proofErr w:type="gramStart"/>
      <w:r w:rsidRPr="004952DD">
        <w:rPr>
          <w:rFonts w:ascii="Times New Roman" w:eastAsia="Times New Roman" w:hAnsi="Times New Roman" w:cs="Times New Roman"/>
          <w:color w:val="000000"/>
          <w:sz w:val="24"/>
          <w:szCs w:val="24"/>
          <w:lang w:eastAsia="ru-RU"/>
        </w:rPr>
        <w:t>в дов</w:t>
      </w:r>
      <w:proofErr w:type="gramEnd"/>
      <w:r w:rsidRPr="004952DD">
        <w:rPr>
          <w:rFonts w:ascii="Times New Roman" w:eastAsia="Times New Roman" w:hAnsi="Times New Roman" w:cs="Times New Roman"/>
          <w:color w:val="000000"/>
          <w:sz w:val="24"/>
          <w:szCs w:val="24"/>
          <w:lang w:eastAsia="ru-RU"/>
        </w:rPr>
        <w:t>ільній формі про матеріально-технічне, навчально-методичне та кадрове забезпечення закладу освіти, наявність баз для проведення виробничої практики;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01"/>
      <w:bookmarkEnd w:id="33"/>
      <w:r w:rsidRPr="004952DD">
        <w:rPr>
          <w:rFonts w:ascii="Times New Roman" w:eastAsia="Times New Roman" w:hAnsi="Times New Roman" w:cs="Times New Roman"/>
          <w:color w:val="000000"/>
          <w:sz w:val="24"/>
          <w:szCs w:val="24"/>
          <w:lang w:eastAsia="ru-RU"/>
        </w:rPr>
        <w:t xml:space="preserve">2) щодо організації проживання </w:t>
      </w:r>
      <w:proofErr w:type="gramStart"/>
      <w:r w:rsidRPr="004952DD">
        <w:rPr>
          <w:rFonts w:ascii="Times New Roman" w:eastAsia="Times New Roman" w:hAnsi="Times New Roman" w:cs="Times New Roman"/>
          <w:color w:val="000000"/>
          <w:sz w:val="24"/>
          <w:szCs w:val="24"/>
          <w:lang w:eastAsia="ru-RU"/>
        </w:rPr>
        <w:t>в</w:t>
      </w:r>
      <w:proofErr w:type="gramEnd"/>
      <w:r w:rsidRPr="004952DD">
        <w:rPr>
          <w:rFonts w:ascii="Times New Roman" w:eastAsia="Times New Roman" w:hAnsi="Times New Roman" w:cs="Times New Roman"/>
          <w:color w:val="000000"/>
          <w:sz w:val="24"/>
          <w:szCs w:val="24"/>
          <w:lang w:eastAsia="ru-RU"/>
        </w:rPr>
        <w:t xml:space="preserve"> період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02"/>
      <w:bookmarkEnd w:id="34"/>
      <w:r w:rsidRPr="004952DD">
        <w:rPr>
          <w:rFonts w:ascii="Times New Roman" w:eastAsia="Times New Roman" w:hAnsi="Times New Roman" w:cs="Times New Roman"/>
          <w:color w:val="000000"/>
          <w:sz w:val="24"/>
          <w:szCs w:val="24"/>
          <w:lang w:eastAsia="ru-RU"/>
        </w:rPr>
        <w:t xml:space="preserve">інформація </w:t>
      </w:r>
      <w:proofErr w:type="gramStart"/>
      <w:r w:rsidRPr="004952DD">
        <w:rPr>
          <w:rFonts w:ascii="Times New Roman" w:eastAsia="Times New Roman" w:hAnsi="Times New Roman" w:cs="Times New Roman"/>
          <w:color w:val="000000"/>
          <w:sz w:val="24"/>
          <w:szCs w:val="24"/>
          <w:lang w:eastAsia="ru-RU"/>
        </w:rPr>
        <w:t>в дов</w:t>
      </w:r>
      <w:proofErr w:type="gramEnd"/>
      <w:r w:rsidRPr="004952DD">
        <w:rPr>
          <w:rFonts w:ascii="Times New Roman" w:eastAsia="Times New Roman" w:hAnsi="Times New Roman" w:cs="Times New Roman"/>
          <w:color w:val="000000"/>
          <w:sz w:val="24"/>
          <w:szCs w:val="24"/>
          <w:lang w:eastAsia="ru-RU"/>
        </w:rPr>
        <w:t>ільній формі про кількість місць для забезпечення проживання зареєстрованих безробітних у період професійного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03"/>
      <w:bookmarkEnd w:id="35"/>
      <w:r w:rsidRPr="004952DD">
        <w:rPr>
          <w:rFonts w:ascii="Times New Roman" w:eastAsia="Times New Roman" w:hAnsi="Times New Roman" w:cs="Times New Roman"/>
          <w:color w:val="000000"/>
          <w:sz w:val="24"/>
          <w:szCs w:val="24"/>
          <w:lang w:eastAsia="ru-RU"/>
        </w:rPr>
        <w:t xml:space="preserve">інформація </w:t>
      </w:r>
      <w:proofErr w:type="gramStart"/>
      <w:r w:rsidRPr="004952DD">
        <w:rPr>
          <w:rFonts w:ascii="Times New Roman" w:eastAsia="Times New Roman" w:hAnsi="Times New Roman" w:cs="Times New Roman"/>
          <w:color w:val="000000"/>
          <w:sz w:val="24"/>
          <w:szCs w:val="24"/>
          <w:lang w:eastAsia="ru-RU"/>
        </w:rPr>
        <w:t>в дов</w:t>
      </w:r>
      <w:proofErr w:type="gramEnd"/>
      <w:r w:rsidRPr="004952DD">
        <w:rPr>
          <w:rFonts w:ascii="Times New Roman" w:eastAsia="Times New Roman" w:hAnsi="Times New Roman" w:cs="Times New Roman"/>
          <w:color w:val="000000"/>
          <w:sz w:val="24"/>
          <w:szCs w:val="24"/>
          <w:lang w:eastAsia="ru-RU"/>
        </w:rPr>
        <w:t>ільній формі про умови проживання та їх відповідність санітарним нормам, установленим законодавством;</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04"/>
      <w:bookmarkEnd w:id="36"/>
      <w:proofErr w:type="gramStart"/>
      <w:r w:rsidRPr="004952DD">
        <w:rPr>
          <w:rFonts w:ascii="Times New Roman" w:eastAsia="Times New Roman" w:hAnsi="Times New Roman" w:cs="Times New Roman"/>
          <w:color w:val="000000"/>
          <w:sz w:val="24"/>
          <w:szCs w:val="24"/>
          <w:lang w:eastAsia="ru-RU"/>
        </w:rPr>
        <w:t>кошторис витрат або калькуляція на проживання одного слухача на добу, складені відповідно до </w:t>
      </w:r>
      <w:hyperlink r:id="rId22" w:tgtFrame="_blank" w:history="1">
        <w:r w:rsidRPr="004952DD">
          <w:rPr>
            <w:rFonts w:ascii="Times New Roman" w:eastAsia="Times New Roman" w:hAnsi="Times New Roman" w:cs="Times New Roman"/>
            <w:color w:val="000099"/>
            <w:sz w:val="24"/>
            <w:szCs w:val="24"/>
            <w:u w:val="single"/>
            <w:lang w:eastAsia="ru-RU"/>
          </w:rPr>
          <w:t>Порядку надання інших платних послуг державними та комунальними навчальними закладами</w:t>
        </w:r>
      </w:hyperlink>
      <w:r w:rsidRPr="004952DD">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Міністерства економіки України, Міністерства фінансів України від 23 липня 2010 року № 736/902/758</w:t>
      </w:r>
      <w:proofErr w:type="gramEnd"/>
      <w:r w:rsidRPr="004952DD">
        <w:rPr>
          <w:rFonts w:ascii="Times New Roman" w:eastAsia="Times New Roman" w:hAnsi="Times New Roman" w:cs="Times New Roman"/>
          <w:color w:val="000000"/>
          <w:sz w:val="24"/>
          <w:szCs w:val="24"/>
          <w:lang w:eastAsia="ru-RU"/>
        </w:rPr>
        <w:t>, зареєстрованого в Міністерстві юстиції України 30 листопада 2010 року за № 1196/18491, та інших вимог законодавства, що регламентує діяльність закладу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05"/>
      <w:bookmarkEnd w:id="37"/>
      <w:r w:rsidRPr="004952DD">
        <w:rPr>
          <w:rFonts w:ascii="Times New Roman" w:eastAsia="Times New Roman" w:hAnsi="Times New Roman" w:cs="Times New Roman"/>
          <w:color w:val="000000"/>
          <w:sz w:val="24"/>
          <w:szCs w:val="24"/>
          <w:lang w:eastAsia="ru-RU"/>
        </w:rPr>
        <w:t xml:space="preserve">5. Заклад освіти надає </w:t>
      </w:r>
      <w:proofErr w:type="gramStart"/>
      <w:r w:rsidRPr="004952DD">
        <w:rPr>
          <w:rFonts w:ascii="Times New Roman" w:eastAsia="Times New Roman" w:hAnsi="Times New Roman" w:cs="Times New Roman"/>
          <w:color w:val="000000"/>
          <w:sz w:val="24"/>
          <w:szCs w:val="24"/>
          <w:lang w:eastAsia="ru-RU"/>
        </w:rPr>
        <w:t>в дов</w:t>
      </w:r>
      <w:proofErr w:type="gramEnd"/>
      <w:r w:rsidRPr="004952DD">
        <w:rPr>
          <w:rFonts w:ascii="Times New Roman" w:eastAsia="Times New Roman" w:hAnsi="Times New Roman" w:cs="Times New Roman"/>
          <w:color w:val="000000"/>
          <w:sz w:val="24"/>
          <w:szCs w:val="24"/>
          <w:lang w:eastAsia="ru-RU"/>
        </w:rPr>
        <w:t>ільній формі інформацію про доступність будівель, споруд і приміщень закладу освіти для осіб з особливими освітніми потребами.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106"/>
      <w:bookmarkEnd w:id="38"/>
      <w:r w:rsidRPr="004952DD">
        <w:rPr>
          <w:rFonts w:ascii="Times New Roman" w:eastAsia="Times New Roman" w:hAnsi="Times New Roman" w:cs="Times New Roman"/>
          <w:color w:val="000000"/>
          <w:sz w:val="24"/>
          <w:szCs w:val="24"/>
          <w:lang w:eastAsia="ru-RU"/>
        </w:rPr>
        <w:t>6. Відбі</w:t>
      </w:r>
      <w:proofErr w:type="gramStart"/>
      <w:r w:rsidRPr="004952DD">
        <w:rPr>
          <w:rFonts w:ascii="Times New Roman" w:eastAsia="Times New Roman" w:hAnsi="Times New Roman" w:cs="Times New Roman"/>
          <w:color w:val="000000"/>
          <w:sz w:val="24"/>
          <w:szCs w:val="24"/>
          <w:lang w:eastAsia="ru-RU"/>
        </w:rPr>
        <w:t>р</w:t>
      </w:r>
      <w:proofErr w:type="gramEnd"/>
      <w:r w:rsidRPr="004952DD">
        <w:rPr>
          <w:rFonts w:ascii="Times New Roman" w:eastAsia="Times New Roman" w:hAnsi="Times New Roman" w:cs="Times New Roman"/>
          <w:color w:val="000000"/>
          <w:sz w:val="24"/>
          <w:szCs w:val="24"/>
          <w:lang w:eastAsia="ru-RU"/>
        </w:rPr>
        <w:t xml:space="preserve"> закладів освіти проводить Комісія, до складу якої входять посадові особи центру зайнятості у кількості до 5 осіб. Комісія працює на постійній основі.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07"/>
      <w:bookmarkEnd w:id="39"/>
      <w:r w:rsidRPr="004952DD">
        <w:rPr>
          <w:rFonts w:ascii="Times New Roman" w:eastAsia="Times New Roman" w:hAnsi="Times New Roman" w:cs="Times New Roman"/>
          <w:color w:val="000000"/>
          <w:sz w:val="24"/>
          <w:szCs w:val="24"/>
          <w:lang w:eastAsia="ru-RU"/>
        </w:rPr>
        <w:t xml:space="preserve">До складу Комісії також можуть входити представники структурних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 xml:space="preserve">ідрозділів з питань освіти (місцевих органів управління освітою), створених Радою міністрів Автономної Республіки Крим, обласними, Київською і Севастопольською міськими державними адміністраціями, відповідних об’єднань організацій роботодавців та профспілок (за </w:t>
      </w:r>
      <w:proofErr w:type="gramStart"/>
      <w:r w:rsidRPr="004952DD">
        <w:rPr>
          <w:rFonts w:ascii="Times New Roman" w:eastAsia="Times New Roman" w:hAnsi="Times New Roman" w:cs="Times New Roman"/>
          <w:color w:val="000000"/>
          <w:sz w:val="24"/>
          <w:szCs w:val="24"/>
          <w:lang w:eastAsia="ru-RU"/>
        </w:rPr>
        <w:t>згодою).</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108"/>
      <w:bookmarkEnd w:id="40"/>
      <w:r w:rsidRPr="004952DD">
        <w:rPr>
          <w:rFonts w:ascii="Times New Roman" w:eastAsia="Times New Roman" w:hAnsi="Times New Roman" w:cs="Times New Roman"/>
          <w:color w:val="000000"/>
          <w:sz w:val="24"/>
          <w:szCs w:val="24"/>
          <w:lang w:eastAsia="ru-RU"/>
        </w:rPr>
        <w:t xml:space="preserve">Членами Комісії не можуть бути представники закладів освіти, що беруть участь </w:t>
      </w:r>
      <w:proofErr w:type="gramStart"/>
      <w:r w:rsidRPr="004952DD">
        <w:rPr>
          <w:rFonts w:ascii="Times New Roman" w:eastAsia="Times New Roman" w:hAnsi="Times New Roman" w:cs="Times New Roman"/>
          <w:color w:val="000000"/>
          <w:sz w:val="24"/>
          <w:szCs w:val="24"/>
          <w:lang w:eastAsia="ru-RU"/>
        </w:rPr>
        <w:t>у</w:t>
      </w:r>
      <w:proofErr w:type="gramEnd"/>
      <w:r w:rsidRPr="004952DD">
        <w:rPr>
          <w:rFonts w:ascii="Times New Roman" w:eastAsia="Times New Roman" w:hAnsi="Times New Roman" w:cs="Times New Roman"/>
          <w:color w:val="000000"/>
          <w:sz w:val="24"/>
          <w:szCs w:val="24"/>
          <w:lang w:eastAsia="ru-RU"/>
        </w:rPr>
        <w:t xml:space="preserve"> відборі.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09"/>
      <w:bookmarkEnd w:id="41"/>
      <w:r w:rsidRPr="004952DD">
        <w:rPr>
          <w:rFonts w:ascii="Times New Roman" w:eastAsia="Times New Roman" w:hAnsi="Times New Roman" w:cs="Times New Roman"/>
          <w:color w:val="000000"/>
          <w:sz w:val="24"/>
          <w:szCs w:val="24"/>
          <w:lang w:eastAsia="ru-RU"/>
        </w:rPr>
        <w:t>Персональний склад Комісії затверджується наказом центру зайнятості.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10"/>
      <w:bookmarkEnd w:id="42"/>
      <w:r w:rsidRPr="004952DD">
        <w:rPr>
          <w:rFonts w:ascii="Times New Roman" w:eastAsia="Times New Roman" w:hAnsi="Times New Roman" w:cs="Times New Roman"/>
          <w:color w:val="000000"/>
          <w:sz w:val="24"/>
          <w:szCs w:val="24"/>
          <w:lang w:eastAsia="ru-RU"/>
        </w:rPr>
        <w:t>Організаційною формою роботи Комісії є засідання.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111"/>
      <w:bookmarkEnd w:id="43"/>
      <w:r w:rsidRPr="004952DD">
        <w:rPr>
          <w:rFonts w:ascii="Times New Roman" w:eastAsia="Times New Roman" w:hAnsi="Times New Roman" w:cs="Times New Roman"/>
          <w:color w:val="000000"/>
          <w:sz w:val="24"/>
          <w:szCs w:val="24"/>
          <w:lang w:eastAsia="ru-RU"/>
        </w:rPr>
        <w:t>Засідання Комісії вважається правоможним, якщо на ньому присутні не менше ніж 2/3 її члені</w:t>
      </w:r>
      <w:proofErr w:type="gramStart"/>
      <w:r w:rsidRPr="004952DD">
        <w:rPr>
          <w:rFonts w:ascii="Times New Roman" w:eastAsia="Times New Roman" w:hAnsi="Times New Roman" w:cs="Times New Roman"/>
          <w:color w:val="000000"/>
          <w:sz w:val="24"/>
          <w:szCs w:val="24"/>
          <w:lang w:eastAsia="ru-RU"/>
        </w:rPr>
        <w:t>в</w:t>
      </w:r>
      <w:proofErr w:type="gramEnd"/>
      <w:r w:rsidRPr="004952DD">
        <w:rPr>
          <w:rFonts w:ascii="Times New Roman" w:eastAsia="Times New Roman" w:hAnsi="Times New Roman" w:cs="Times New Roman"/>
          <w:color w:val="000000"/>
          <w:sz w:val="24"/>
          <w:szCs w:val="24"/>
          <w:lang w:eastAsia="ru-RU"/>
        </w:rPr>
        <w:t>.</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12"/>
      <w:bookmarkEnd w:id="44"/>
      <w:proofErr w:type="gramStart"/>
      <w:r w:rsidRPr="004952DD">
        <w:rPr>
          <w:rFonts w:ascii="Times New Roman" w:eastAsia="Times New Roman" w:hAnsi="Times New Roman" w:cs="Times New Roman"/>
          <w:color w:val="000000"/>
          <w:sz w:val="24"/>
          <w:szCs w:val="24"/>
          <w:lang w:eastAsia="ru-RU"/>
        </w:rPr>
        <w:t>Р</w:t>
      </w:r>
      <w:proofErr w:type="gramEnd"/>
      <w:r w:rsidRPr="004952DD">
        <w:rPr>
          <w:rFonts w:ascii="Times New Roman" w:eastAsia="Times New Roman" w:hAnsi="Times New Roman" w:cs="Times New Roman"/>
          <w:color w:val="000000"/>
          <w:sz w:val="24"/>
          <w:szCs w:val="24"/>
          <w:lang w:eastAsia="ru-RU"/>
        </w:rPr>
        <w:t>ішення Комісії про відбір закладів освіти ухвалюється більшістю голосів та оформлюється протоколом, який підписують усі члени Комісії, що брали участь у засіданні.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13"/>
      <w:bookmarkEnd w:id="45"/>
      <w:r w:rsidRPr="004952DD">
        <w:rPr>
          <w:rFonts w:ascii="Times New Roman" w:eastAsia="Times New Roman" w:hAnsi="Times New Roman" w:cs="Times New Roman"/>
          <w:color w:val="000000"/>
          <w:sz w:val="24"/>
          <w:szCs w:val="24"/>
          <w:lang w:eastAsia="ru-RU"/>
        </w:rPr>
        <w:t xml:space="preserve">У разі </w:t>
      </w:r>
      <w:proofErr w:type="gramStart"/>
      <w:r w:rsidRPr="004952DD">
        <w:rPr>
          <w:rFonts w:ascii="Times New Roman" w:eastAsia="Times New Roman" w:hAnsi="Times New Roman" w:cs="Times New Roman"/>
          <w:color w:val="000000"/>
          <w:sz w:val="24"/>
          <w:szCs w:val="24"/>
          <w:lang w:eastAsia="ru-RU"/>
        </w:rPr>
        <w:t>р</w:t>
      </w:r>
      <w:proofErr w:type="gramEnd"/>
      <w:r w:rsidRPr="004952DD">
        <w:rPr>
          <w:rFonts w:ascii="Times New Roman" w:eastAsia="Times New Roman" w:hAnsi="Times New Roman" w:cs="Times New Roman"/>
          <w:color w:val="000000"/>
          <w:sz w:val="24"/>
          <w:szCs w:val="24"/>
          <w:lang w:eastAsia="ru-RU"/>
        </w:rPr>
        <w:t>івного розподілу голосів членів Комісії вирішальним є голос голови Комісії, за відсутності голови - його заступника.</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14"/>
      <w:bookmarkEnd w:id="46"/>
      <w:r w:rsidRPr="004952DD">
        <w:rPr>
          <w:rFonts w:ascii="Times New Roman" w:eastAsia="Times New Roman" w:hAnsi="Times New Roman" w:cs="Times New Roman"/>
          <w:color w:val="000000"/>
          <w:sz w:val="24"/>
          <w:szCs w:val="24"/>
          <w:lang w:eastAsia="ru-RU"/>
        </w:rPr>
        <w:t>Основними завданнями Комісії</w:t>
      </w:r>
      <w:proofErr w:type="gramStart"/>
      <w:r w:rsidRPr="004952DD">
        <w:rPr>
          <w:rFonts w:ascii="Times New Roman" w:eastAsia="Times New Roman" w:hAnsi="Times New Roman" w:cs="Times New Roman"/>
          <w:color w:val="000000"/>
          <w:sz w:val="24"/>
          <w:szCs w:val="24"/>
          <w:lang w:eastAsia="ru-RU"/>
        </w:rPr>
        <w:t xml:space="preserve"> є:</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15"/>
      <w:bookmarkEnd w:id="47"/>
      <w:proofErr w:type="gramStart"/>
      <w:r w:rsidRPr="004952DD">
        <w:rPr>
          <w:rFonts w:ascii="Times New Roman" w:eastAsia="Times New Roman" w:hAnsi="Times New Roman" w:cs="Times New Roman"/>
          <w:color w:val="000000"/>
          <w:sz w:val="24"/>
          <w:szCs w:val="24"/>
          <w:lang w:eastAsia="ru-RU"/>
        </w:rPr>
        <w:t>перев</w:t>
      </w:r>
      <w:proofErr w:type="gramEnd"/>
      <w:r w:rsidRPr="004952DD">
        <w:rPr>
          <w:rFonts w:ascii="Times New Roman" w:eastAsia="Times New Roman" w:hAnsi="Times New Roman" w:cs="Times New Roman"/>
          <w:color w:val="000000"/>
          <w:sz w:val="24"/>
          <w:szCs w:val="24"/>
          <w:lang w:eastAsia="ru-RU"/>
        </w:rPr>
        <w:t>ірка комплектності й правильності поданих пропозицій, реєстрація їх у встановленому порядку;</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16"/>
      <w:bookmarkEnd w:id="48"/>
      <w:r w:rsidRPr="004952DD">
        <w:rPr>
          <w:rFonts w:ascii="Times New Roman" w:eastAsia="Times New Roman" w:hAnsi="Times New Roman" w:cs="Times New Roman"/>
          <w:color w:val="000000"/>
          <w:sz w:val="24"/>
          <w:szCs w:val="24"/>
          <w:lang w:eastAsia="ru-RU"/>
        </w:rPr>
        <w:t>перевірка за реєстром (відомостями) органів ліцензування, визначених постановою Кабінету Міні</w:t>
      </w:r>
      <w:proofErr w:type="gramStart"/>
      <w:r w:rsidRPr="004952DD">
        <w:rPr>
          <w:rFonts w:ascii="Times New Roman" w:eastAsia="Times New Roman" w:hAnsi="Times New Roman" w:cs="Times New Roman"/>
          <w:color w:val="000000"/>
          <w:sz w:val="24"/>
          <w:szCs w:val="24"/>
          <w:lang w:eastAsia="ru-RU"/>
        </w:rPr>
        <w:t>стр</w:t>
      </w:r>
      <w:proofErr w:type="gramEnd"/>
      <w:r w:rsidRPr="004952DD">
        <w:rPr>
          <w:rFonts w:ascii="Times New Roman" w:eastAsia="Times New Roman" w:hAnsi="Times New Roman" w:cs="Times New Roman"/>
          <w:color w:val="000000"/>
          <w:sz w:val="24"/>
          <w:szCs w:val="24"/>
          <w:lang w:eastAsia="ru-RU"/>
        </w:rPr>
        <w:t>ів України від 05 серпня 2015 року</w:t>
      </w:r>
      <w:hyperlink r:id="rId23" w:tgtFrame="_blank" w:history="1">
        <w:r w:rsidRPr="004952DD">
          <w:rPr>
            <w:rFonts w:ascii="Times New Roman" w:eastAsia="Times New Roman" w:hAnsi="Times New Roman" w:cs="Times New Roman"/>
            <w:color w:val="000099"/>
            <w:sz w:val="24"/>
            <w:szCs w:val="24"/>
            <w:u w:val="single"/>
            <w:lang w:eastAsia="ru-RU"/>
          </w:rPr>
          <w:t> № 609</w:t>
        </w:r>
      </w:hyperlink>
      <w:r w:rsidRPr="004952DD">
        <w:rPr>
          <w:rFonts w:ascii="Times New Roman" w:eastAsia="Times New Roman" w:hAnsi="Times New Roman" w:cs="Times New Roman"/>
          <w:color w:val="000000"/>
          <w:sz w:val="24"/>
          <w:szCs w:val="24"/>
          <w:lang w:eastAsia="ru-RU"/>
        </w:rPr>
        <w:t> «Про затвердження переліку органів ліцензування та визнання такими, що втратили чинність, деяких постанов Кабінету Міністрів України», інформації про наявність у закладу освіти ліцензії на провадження діяльності з надання освітніх послуг за заявленою професією, або групою споріднених професій, віднесених до одного класу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ідкласу, групи) класифікаційного угруповання </w:t>
      </w:r>
      <w:hyperlink r:id="rId24" w:anchor="n5" w:tgtFrame="_blank" w:history="1">
        <w:r w:rsidRPr="004952DD">
          <w:rPr>
            <w:rFonts w:ascii="Times New Roman" w:eastAsia="Times New Roman" w:hAnsi="Times New Roman" w:cs="Times New Roman"/>
            <w:color w:val="000099"/>
            <w:sz w:val="24"/>
            <w:szCs w:val="24"/>
            <w:u w:val="single"/>
            <w:lang w:eastAsia="ru-RU"/>
          </w:rPr>
          <w:t>Національного класифікатора професій ДК 003:2010</w:t>
        </w:r>
      </w:hyperlink>
      <w:r w:rsidRPr="004952DD">
        <w:rPr>
          <w:rFonts w:ascii="Times New Roman" w:eastAsia="Times New Roman" w:hAnsi="Times New Roman" w:cs="Times New Roman"/>
          <w:color w:val="000000"/>
          <w:sz w:val="24"/>
          <w:szCs w:val="24"/>
          <w:lang w:eastAsia="ru-RU"/>
        </w:rPr>
        <w:t>, або за спеціальністю, свідоцтва про атестацію закладу професійної (професійно-технічної)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17"/>
      <w:bookmarkEnd w:id="49"/>
      <w:r w:rsidRPr="004952DD">
        <w:rPr>
          <w:rFonts w:ascii="Times New Roman" w:eastAsia="Times New Roman" w:hAnsi="Times New Roman" w:cs="Times New Roman"/>
          <w:color w:val="000000"/>
          <w:sz w:val="24"/>
          <w:szCs w:val="24"/>
          <w:lang w:eastAsia="ru-RU"/>
        </w:rPr>
        <w:t xml:space="preserve">розгляд поданих пропозицій з метою визначення відповідності закладів освіти критеріям прийнятності закладів освіти щодо організації професійного навчання зареєстрованих безробітних та (або) їх проживання </w:t>
      </w:r>
      <w:proofErr w:type="gramStart"/>
      <w:r w:rsidRPr="004952DD">
        <w:rPr>
          <w:rFonts w:ascii="Times New Roman" w:eastAsia="Times New Roman" w:hAnsi="Times New Roman" w:cs="Times New Roman"/>
          <w:color w:val="000000"/>
          <w:sz w:val="24"/>
          <w:szCs w:val="24"/>
          <w:lang w:eastAsia="ru-RU"/>
        </w:rPr>
        <w:t>в</w:t>
      </w:r>
      <w:proofErr w:type="gramEnd"/>
      <w:r w:rsidRPr="004952DD">
        <w:rPr>
          <w:rFonts w:ascii="Times New Roman" w:eastAsia="Times New Roman" w:hAnsi="Times New Roman" w:cs="Times New Roman"/>
          <w:color w:val="000000"/>
          <w:sz w:val="24"/>
          <w:szCs w:val="24"/>
          <w:lang w:eastAsia="ru-RU"/>
        </w:rPr>
        <w:t xml:space="preserve"> період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18"/>
      <w:bookmarkEnd w:id="50"/>
      <w:r w:rsidRPr="004952DD">
        <w:rPr>
          <w:rFonts w:ascii="Times New Roman" w:eastAsia="Times New Roman" w:hAnsi="Times New Roman" w:cs="Times New Roman"/>
          <w:color w:val="000000"/>
          <w:sz w:val="24"/>
          <w:szCs w:val="24"/>
          <w:lang w:eastAsia="ru-RU"/>
        </w:rPr>
        <w:t>формування за результатами відбору Переліку закладів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19"/>
      <w:bookmarkEnd w:id="51"/>
      <w:r w:rsidRPr="004952DD">
        <w:rPr>
          <w:rFonts w:ascii="Times New Roman" w:eastAsia="Times New Roman" w:hAnsi="Times New Roman" w:cs="Times New Roman"/>
          <w:color w:val="000000"/>
          <w:sz w:val="24"/>
          <w:szCs w:val="24"/>
          <w:lang w:eastAsia="ru-RU"/>
        </w:rPr>
        <w:t xml:space="preserve">7. </w:t>
      </w:r>
      <w:proofErr w:type="gramStart"/>
      <w:r w:rsidRPr="004952DD">
        <w:rPr>
          <w:rFonts w:ascii="Times New Roman" w:eastAsia="Times New Roman" w:hAnsi="Times New Roman" w:cs="Times New Roman"/>
          <w:color w:val="000000"/>
          <w:sz w:val="24"/>
          <w:szCs w:val="24"/>
          <w:lang w:eastAsia="ru-RU"/>
        </w:rPr>
        <w:t>Комісія протягом 10 робочих днів із дня отримання пропозицій закладу освіти перевіряє комплектність і правильність поданих пропозицій, відповідність закладів освіти критеріям прийнятності закладів освіти щодо організації професійного навчання зареєстрованих безробітних та (або) їх проживання в період навчання та за</w:t>
      </w:r>
      <w:proofErr w:type="gramEnd"/>
      <w:r w:rsidRPr="004952DD">
        <w:rPr>
          <w:rFonts w:ascii="Times New Roman" w:eastAsia="Times New Roman" w:hAnsi="Times New Roman" w:cs="Times New Roman"/>
          <w:color w:val="000000"/>
          <w:sz w:val="24"/>
          <w:szCs w:val="24"/>
          <w:lang w:eastAsia="ru-RU"/>
        </w:rPr>
        <w:t xml:space="preserve"> наявності аргументованих зауважень щодо комплектності й правильності поданих документів письмово повідомляє про них заклад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20"/>
      <w:bookmarkEnd w:id="52"/>
      <w:r w:rsidRPr="004952DD">
        <w:rPr>
          <w:rFonts w:ascii="Times New Roman" w:eastAsia="Times New Roman" w:hAnsi="Times New Roman" w:cs="Times New Roman"/>
          <w:color w:val="000000"/>
          <w:sz w:val="24"/>
          <w:szCs w:val="24"/>
          <w:lang w:eastAsia="ru-RU"/>
        </w:rPr>
        <w:t>Заклади освіти - учасники відбору мають право замінити, відкликати подані документи або внести до них зміни протягом 10 робочих днів з моменту отримання письмових зауважень Комі</w:t>
      </w:r>
      <w:proofErr w:type="gramStart"/>
      <w:r w:rsidRPr="004952DD">
        <w:rPr>
          <w:rFonts w:ascii="Times New Roman" w:eastAsia="Times New Roman" w:hAnsi="Times New Roman" w:cs="Times New Roman"/>
          <w:color w:val="000000"/>
          <w:sz w:val="24"/>
          <w:szCs w:val="24"/>
          <w:lang w:eastAsia="ru-RU"/>
        </w:rPr>
        <w:t>с</w:t>
      </w:r>
      <w:proofErr w:type="gramEnd"/>
      <w:r w:rsidRPr="004952DD">
        <w:rPr>
          <w:rFonts w:ascii="Times New Roman" w:eastAsia="Times New Roman" w:hAnsi="Times New Roman" w:cs="Times New Roman"/>
          <w:color w:val="000000"/>
          <w:sz w:val="24"/>
          <w:szCs w:val="24"/>
          <w:lang w:eastAsia="ru-RU"/>
        </w:rPr>
        <w:t>ії.</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21"/>
      <w:bookmarkEnd w:id="53"/>
      <w:r w:rsidRPr="004952DD">
        <w:rPr>
          <w:rFonts w:ascii="Times New Roman" w:eastAsia="Times New Roman" w:hAnsi="Times New Roman" w:cs="Times New Roman"/>
          <w:color w:val="000000"/>
          <w:sz w:val="24"/>
          <w:szCs w:val="24"/>
          <w:lang w:eastAsia="ru-RU"/>
        </w:rPr>
        <w:t>У разі ненадання закладом освіти в установлені строки документів із врахуванням аргументованих зауважень Комісії заклад освіти до Переліку закладів осві</w:t>
      </w:r>
      <w:proofErr w:type="gramStart"/>
      <w:r w:rsidRPr="004952DD">
        <w:rPr>
          <w:rFonts w:ascii="Times New Roman" w:eastAsia="Times New Roman" w:hAnsi="Times New Roman" w:cs="Times New Roman"/>
          <w:color w:val="000000"/>
          <w:sz w:val="24"/>
          <w:szCs w:val="24"/>
          <w:lang w:eastAsia="ru-RU"/>
        </w:rPr>
        <w:t>ти не</w:t>
      </w:r>
      <w:proofErr w:type="gramEnd"/>
      <w:r w:rsidRPr="004952DD">
        <w:rPr>
          <w:rFonts w:ascii="Times New Roman" w:eastAsia="Times New Roman" w:hAnsi="Times New Roman" w:cs="Times New Roman"/>
          <w:color w:val="000000"/>
          <w:sz w:val="24"/>
          <w:szCs w:val="24"/>
          <w:lang w:eastAsia="ru-RU"/>
        </w:rPr>
        <w:t xml:space="preserve"> вноситься.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22"/>
      <w:bookmarkEnd w:id="54"/>
      <w:r w:rsidRPr="004952DD">
        <w:rPr>
          <w:rFonts w:ascii="Times New Roman" w:eastAsia="Times New Roman" w:hAnsi="Times New Roman" w:cs="Times New Roman"/>
          <w:color w:val="000000"/>
          <w:sz w:val="24"/>
          <w:szCs w:val="24"/>
          <w:lang w:eastAsia="ru-RU"/>
        </w:rPr>
        <w:t>8. Критеріями прийнятності закладів освіти щодо організації професійного навчання зареєстрованих безробітних</w:t>
      </w:r>
      <w:proofErr w:type="gramStart"/>
      <w:r w:rsidRPr="004952DD">
        <w:rPr>
          <w:rFonts w:ascii="Times New Roman" w:eastAsia="Times New Roman" w:hAnsi="Times New Roman" w:cs="Times New Roman"/>
          <w:color w:val="000000"/>
          <w:sz w:val="24"/>
          <w:szCs w:val="24"/>
          <w:lang w:eastAsia="ru-RU"/>
        </w:rPr>
        <w:t xml:space="preserve"> є:</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23"/>
      <w:bookmarkEnd w:id="55"/>
      <w:r w:rsidRPr="004952DD">
        <w:rPr>
          <w:rFonts w:ascii="Times New Roman" w:eastAsia="Times New Roman" w:hAnsi="Times New Roman" w:cs="Times New Roman"/>
          <w:color w:val="000000"/>
          <w:sz w:val="24"/>
          <w:szCs w:val="24"/>
          <w:lang w:eastAsia="ru-RU"/>
        </w:rPr>
        <w:t xml:space="preserve">місце розташування закладу освіти в межах </w:t>
      </w:r>
      <w:proofErr w:type="gramStart"/>
      <w:r w:rsidRPr="004952DD">
        <w:rPr>
          <w:rFonts w:ascii="Times New Roman" w:eastAsia="Times New Roman" w:hAnsi="Times New Roman" w:cs="Times New Roman"/>
          <w:color w:val="000000"/>
          <w:sz w:val="24"/>
          <w:szCs w:val="24"/>
          <w:lang w:eastAsia="ru-RU"/>
        </w:rPr>
        <w:t>адм</w:t>
      </w:r>
      <w:proofErr w:type="gramEnd"/>
      <w:r w:rsidRPr="004952DD">
        <w:rPr>
          <w:rFonts w:ascii="Times New Roman" w:eastAsia="Times New Roman" w:hAnsi="Times New Roman" w:cs="Times New Roman"/>
          <w:color w:val="000000"/>
          <w:sz w:val="24"/>
          <w:szCs w:val="24"/>
          <w:lang w:eastAsia="ru-RU"/>
        </w:rPr>
        <w:t>іністративно-територіальної одиниці (Автономна Республіка Крим, область, міста Київ і Севастополь);</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24"/>
      <w:bookmarkEnd w:id="56"/>
      <w:r w:rsidRPr="004952DD">
        <w:rPr>
          <w:rFonts w:ascii="Times New Roman" w:eastAsia="Times New Roman" w:hAnsi="Times New Roman" w:cs="Times New Roman"/>
          <w:color w:val="000000"/>
          <w:sz w:val="24"/>
          <w:szCs w:val="24"/>
          <w:lang w:eastAsia="ru-RU"/>
        </w:rPr>
        <w:t>наявність у закладу освіти ліцензії для провадження діяльності з надання освітніх послуг за заявленою професією, або групою споріднених професій, віднесених до одного класу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ідкласу, групи) класифікаційного угруповання </w:t>
      </w:r>
      <w:hyperlink r:id="rId25" w:anchor="n5" w:tgtFrame="_blank" w:history="1">
        <w:r w:rsidRPr="004952DD">
          <w:rPr>
            <w:rFonts w:ascii="Times New Roman" w:eastAsia="Times New Roman" w:hAnsi="Times New Roman" w:cs="Times New Roman"/>
            <w:color w:val="000099"/>
            <w:sz w:val="24"/>
            <w:szCs w:val="24"/>
            <w:u w:val="single"/>
            <w:lang w:eastAsia="ru-RU"/>
          </w:rPr>
          <w:t>Національного класифікатора професій ДК 003:2010</w:t>
        </w:r>
      </w:hyperlink>
      <w:r w:rsidRPr="004952DD">
        <w:rPr>
          <w:rFonts w:ascii="Times New Roman" w:eastAsia="Times New Roman" w:hAnsi="Times New Roman" w:cs="Times New Roman"/>
          <w:color w:val="000000"/>
          <w:sz w:val="24"/>
          <w:szCs w:val="24"/>
          <w:lang w:eastAsia="ru-RU"/>
        </w:rPr>
        <w:t>, або за спеціальністю (програмою, галуззю знань);</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25"/>
      <w:bookmarkEnd w:id="57"/>
      <w:r w:rsidRPr="004952DD">
        <w:rPr>
          <w:rFonts w:ascii="Times New Roman" w:eastAsia="Times New Roman" w:hAnsi="Times New Roman" w:cs="Times New Roman"/>
          <w:color w:val="000000"/>
          <w:sz w:val="24"/>
          <w:szCs w:val="24"/>
          <w:lang w:eastAsia="ru-RU"/>
        </w:rPr>
        <w:t xml:space="preserve">наявність матеріально-технічного, навчально-методичного та </w:t>
      </w:r>
      <w:proofErr w:type="gramStart"/>
      <w:r w:rsidRPr="004952DD">
        <w:rPr>
          <w:rFonts w:ascii="Times New Roman" w:eastAsia="Times New Roman" w:hAnsi="Times New Roman" w:cs="Times New Roman"/>
          <w:color w:val="000000"/>
          <w:sz w:val="24"/>
          <w:szCs w:val="24"/>
          <w:lang w:eastAsia="ru-RU"/>
        </w:rPr>
        <w:t>кадрового</w:t>
      </w:r>
      <w:proofErr w:type="gramEnd"/>
      <w:r w:rsidRPr="004952DD">
        <w:rPr>
          <w:rFonts w:ascii="Times New Roman" w:eastAsia="Times New Roman" w:hAnsi="Times New Roman" w:cs="Times New Roman"/>
          <w:color w:val="000000"/>
          <w:sz w:val="24"/>
          <w:szCs w:val="24"/>
          <w:lang w:eastAsia="ru-RU"/>
        </w:rPr>
        <w:t xml:space="preserve"> забезпечення закладу освіти, потрібного для повного виконання навчальних планів та освітніх програм;</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26"/>
      <w:bookmarkEnd w:id="58"/>
      <w:r w:rsidRPr="004952DD">
        <w:rPr>
          <w:rFonts w:ascii="Times New Roman" w:eastAsia="Times New Roman" w:hAnsi="Times New Roman" w:cs="Times New Roman"/>
          <w:color w:val="000000"/>
          <w:sz w:val="24"/>
          <w:szCs w:val="24"/>
          <w:lang w:eastAsia="ru-RU"/>
        </w:rPr>
        <w:t>наявність баз для проведення виробничої практики.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127"/>
      <w:bookmarkEnd w:id="59"/>
      <w:r w:rsidRPr="004952DD">
        <w:rPr>
          <w:rFonts w:ascii="Times New Roman" w:eastAsia="Times New Roman" w:hAnsi="Times New Roman" w:cs="Times New Roman"/>
          <w:color w:val="000000"/>
          <w:sz w:val="24"/>
          <w:szCs w:val="24"/>
          <w:lang w:eastAsia="ru-RU"/>
        </w:rPr>
        <w:t xml:space="preserve">Критеріями прийнятності закладів освіти щодо організації проживання зареєстрованих безробітних </w:t>
      </w:r>
      <w:proofErr w:type="gramStart"/>
      <w:r w:rsidRPr="004952DD">
        <w:rPr>
          <w:rFonts w:ascii="Times New Roman" w:eastAsia="Times New Roman" w:hAnsi="Times New Roman" w:cs="Times New Roman"/>
          <w:color w:val="000000"/>
          <w:sz w:val="24"/>
          <w:szCs w:val="24"/>
          <w:lang w:eastAsia="ru-RU"/>
        </w:rPr>
        <w:t>у пер</w:t>
      </w:r>
      <w:proofErr w:type="gramEnd"/>
      <w:r w:rsidRPr="004952DD">
        <w:rPr>
          <w:rFonts w:ascii="Times New Roman" w:eastAsia="Times New Roman" w:hAnsi="Times New Roman" w:cs="Times New Roman"/>
          <w:color w:val="000000"/>
          <w:sz w:val="24"/>
          <w:szCs w:val="24"/>
          <w:lang w:eastAsia="ru-RU"/>
        </w:rPr>
        <w:t>іод навчання є відповідність умов проживання санітарним нормам, установленим законодавством.</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128"/>
      <w:bookmarkEnd w:id="60"/>
      <w:r w:rsidRPr="004952DD">
        <w:rPr>
          <w:rFonts w:ascii="Times New Roman" w:eastAsia="Times New Roman" w:hAnsi="Times New Roman" w:cs="Times New Roman"/>
          <w:color w:val="000000"/>
          <w:sz w:val="24"/>
          <w:szCs w:val="24"/>
          <w:lang w:eastAsia="ru-RU"/>
        </w:rPr>
        <w:t xml:space="preserve">9. Роботодавці, які замовляють та здійснюють професійне навчання безробітних на робочому місці (на виробництві) за індивідуальною формою навчання або шляхом стажування з подальшим працевлаштуванням безробітних у роботодавця, відбору не проходять. </w:t>
      </w:r>
      <w:proofErr w:type="gramStart"/>
      <w:r w:rsidRPr="004952DD">
        <w:rPr>
          <w:rFonts w:ascii="Times New Roman" w:eastAsia="Times New Roman" w:hAnsi="Times New Roman" w:cs="Times New Roman"/>
          <w:color w:val="000000"/>
          <w:sz w:val="24"/>
          <w:szCs w:val="24"/>
          <w:lang w:eastAsia="ru-RU"/>
        </w:rPr>
        <w:t>На</w:t>
      </w:r>
      <w:proofErr w:type="gramEnd"/>
      <w:r w:rsidRPr="004952DD">
        <w:rPr>
          <w:rFonts w:ascii="Times New Roman" w:eastAsia="Times New Roman" w:hAnsi="Times New Roman" w:cs="Times New Roman"/>
          <w:color w:val="000000"/>
          <w:sz w:val="24"/>
          <w:szCs w:val="24"/>
          <w:lang w:eastAsia="ru-RU"/>
        </w:rPr>
        <w:t xml:space="preserve"> пері</w:t>
      </w:r>
      <w:proofErr w:type="gramStart"/>
      <w:r w:rsidRPr="004952DD">
        <w:rPr>
          <w:rFonts w:ascii="Times New Roman" w:eastAsia="Times New Roman" w:hAnsi="Times New Roman" w:cs="Times New Roman"/>
          <w:color w:val="000000"/>
          <w:sz w:val="24"/>
          <w:szCs w:val="24"/>
          <w:lang w:eastAsia="ru-RU"/>
        </w:rPr>
        <w:t>од</w:t>
      </w:r>
      <w:proofErr w:type="gramEnd"/>
      <w:r w:rsidRPr="004952DD">
        <w:rPr>
          <w:rFonts w:ascii="Times New Roman" w:eastAsia="Times New Roman" w:hAnsi="Times New Roman" w:cs="Times New Roman"/>
          <w:color w:val="000000"/>
          <w:sz w:val="24"/>
          <w:szCs w:val="24"/>
          <w:lang w:eastAsia="ru-RU"/>
        </w:rPr>
        <w:t xml:space="preserve"> такого навчання роботодавці можуть забезпечувати безробітних місцем для проживання відповідно до законодавства без застосування процедури відбору.</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129"/>
      <w:bookmarkEnd w:id="61"/>
      <w:r w:rsidRPr="004952DD">
        <w:rPr>
          <w:rFonts w:ascii="Times New Roman" w:eastAsia="Times New Roman" w:hAnsi="Times New Roman" w:cs="Times New Roman"/>
          <w:color w:val="000000"/>
          <w:sz w:val="24"/>
          <w:szCs w:val="24"/>
          <w:lang w:eastAsia="ru-RU"/>
        </w:rPr>
        <w:t xml:space="preserve">Центр зайнятості на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ідставі заявок роботодавців формує перелік роботодавців, які замовили та здійснюють професійне навчання зареєстрованих безробітних на робочому місці (на виробництві) за індивідуальною формою навчання або шляхом стажування з подальшим їх працевлаштуванням (далі - Перелік роботодавців).</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30"/>
      <w:bookmarkEnd w:id="62"/>
      <w:r w:rsidRPr="004952DD">
        <w:rPr>
          <w:rFonts w:ascii="Times New Roman" w:eastAsia="Times New Roman" w:hAnsi="Times New Roman" w:cs="Times New Roman"/>
          <w:color w:val="000000"/>
          <w:sz w:val="24"/>
          <w:szCs w:val="24"/>
          <w:lang w:eastAsia="ru-RU"/>
        </w:rPr>
        <w:t>10. Центр зайнятості розміщує на власному вебсайті:</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131"/>
      <w:bookmarkEnd w:id="63"/>
      <w:proofErr w:type="gramStart"/>
      <w:r w:rsidRPr="004952DD">
        <w:rPr>
          <w:rFonts w:ascii="Times New Roman" w:eastAsia="Times New Roman" w:hAnsi="Times New Roman" w:cs="Times New Roman"/>
          <w:color w:val="000000"/>
          <w:sz w:val="24"/>
          <w:szCs w:val="24"/>
          <w:lang w:eastAsia="ru-RU"/>
        </w:rPr>
        <w:t>Перелік закладів освіти із зазначенням у ньому інформації про заклад освіти (найменування закладу освіти, місце розташування, назва професії, спеціальності (програми, галузі знань), за якою здійснюється навчання, строк навчання, матеріально-технічне, навчально-методичне та кадрове забезпечення, наявність баз для проведення виробничої практики, умови проживання);</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32"/>
      <w:bookmarkEnd w:id="64"/>
      <w:r w:rsidRPr="004952DD">
        <w:rPr>
          <w:rFonts w:ascii="Times New Roman" w:eastAsia="Times New Roman" w:hAnsi="Times New Roman" w:cs="Times New Roman"/>
          <w:color w:val="000000"/>
          <w:sz w:val="24"/>
          <w:szCs w:val="24"/>
          <w:lang w:eastAsia="ru-RU"/>
        </w:rPr>
        <w:t>Перелік роботодавців із зазначенням у ньому інформації про роботодавця (найменування роботодавця, місце розташування, назва професії (програми), за якою здійснюється навчання, строк навчання, умови проживання).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33"/>
      <w:bookmarkEnd w:id="65"/>
      <w:proofErr w:type="gramStart"/>
      <w:r w:rsidRPr="004952DD">
        <w:rPr>
          <w:rFonts w:ascii="Times New Roman" w:eastAsia="Times New Roman" w:hAnsi="Times New Roman" w:cs="Times New Roman"/>
          <w:color w:val="000000"/>
          <w:sz w:val="24"/>
          <w:szCs w:val="24"/>
          <w:lang w:eastAsia="ru-RU"/>
        </w:rPr>
        <w:t>Заклади освіти та роботодавці забезпечують актуальність відомостей за професіями, спеціальностями (програмами, галузями знань) про матеріально-технічне, навчально-методичне, кадрове забезпечення, наявність баз для проведення виробничої практики, вартість навчання, вартість проживання та у разі їх зміни протягом 15 робочих днів подають інформацію до центру зайнятості.</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34"/>
      <w:bookmarkEnd w:id="66"/>
      <w:r w:rsidRPr="004952DD">
        <w:rPr>
          <w:rFonts w:ascii="Times New Roman" w:eastAsia="Times New Roman" w:hAnsi="Times New Roman" w:cs="Times New Roman"/>
          <w:color w:val="000000"/>
          <w:sz w:val="24"/>
          <w:szCs w:val="24"/>
          <w:lang w:eastAsia="ru-RU"/>
        </w:rPr>
        <w:t>11. Між центром зайнятості та закладом освіти, який пройшов відбі</w:t>
      </w:r>
      <w:proofErr w:type="gramStart"/>
      <w:r w:rsidRPr="004952DD">
        <w:rPr>
          <w:rFonts w:ascii="Times New Roman" w:eastAsia="Times New Roman" w:hAnsi="Times New Roman" w:cs="Times New Roman"/>
          <w:color w:val="000000"/>
          <w:sz w:val="24"/>
          <w:szCs w:val="24"/>
          <w:lang w:eastAsia="ru-RU"/>
        </w:rPr>
        <w:t>р</w:t>
      </w:r>
      <w:proofErr w:type="gramEnd"/>
      <w:r w:rsidRPr="004952DD">
        <w:rPr>
          <w:rFonts w:ascii="Times New Roman" w:eastAsia="Times New Roman" w:hAnsi="Times New Roman" w:cs="Times New Roman"/>
          <w:color w:val="000000"/>
          <w:sz w:val="24"/>
          <w:szCs w:val="24"/>
          <w:lang w:eastAsia="ru-RU"/>
        </w:rPr>
        <w:t xml:space="preserve"> та включений до Переліку закладів освіти, укладається Договір про співпрацю щодо організації професійного навчання зареєстрованих безробітних та (або) їх проживання у період навчання.</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35"/>
      <w:bookmarkEnd w:id="67"/>
      <w:r w:rsidRPr="004952DD">
        <w:rPr>
          <w:rFonts w:ascii="Times New Roman" w:eastAsia="Times New Roman" w:hAnsi="Times New Roman" w:cs="Times New Roman"/>
          <w:color w:val="000000"/>
          <w:sz w:val="24"/>
          <w:szCs w:val="24"/>
          <w:lang w:eastAsia="ru-RU"/>
        </w:rPr>
        <w:t xml:space="preserve">12. </w:t>
      </w:r>
      <w:proofErr w:type="gramStart"/>
      <w:r w:rsidRPr="004952DD">
        <w:rPr>
          <w:rFonts w:ascii="Times New Roman" w:eastAsia="Times New Roman" w:hAnsi="Times New Roman" w:cs="Times New Roman"/>
          <w:color w:val="000000"/>
          <w:sz w:val="24"/>
          <w:szCs w:val="24"/>
          <w:lang w:eastAsia="ru-RU"/>
        </w:rPr>
        <w:t>Державний центр зайнятості забезпечує формування та розміщення на офіційному вебсайті державної служби зайнятості зведеного переліку закладів освіти для організації професійного навчання зареєстрованих безробітних та (або) їх проживання у період навчання (далі - Зведений перелік закладів освіти) на основі Переліків закладів освіти, сформованих центрами</w:t>
      </w:r>
      <w:proofErr w:type="gramEnd"/>
      <w:r w:rsidRPr="004952DD">
        <w:rPr>
          <w:rFonts w:ascii="Times New Roman" w:eastAsia="Times New Roman" w:hAnsi="Times New Roman" w:cs="Times New Roman"/>
          <w:color w:val="000000"/>
          <w:sz w:val="24"/>
          <w:szCs w:val="24"/>
          <w:lang w:eastAsia="ru-RU"/>
        </w:rPr>
        <w:t xml:space="preserve"> </w:t>
      </w:r>
      <w:proofErr w:type="gramStart"/>
      <w:r w:rsidRPr="004952DD">
        <w:rPr>
          <w:rFonts w:ascii="Times New Roman" w:eastAsia="Times New Roman" w:hAnsi="Times New Roman" w:cs="Times New Roman"/>
          <w:color w:val="000000"/>
          <w:sz w:val="24"/>
          <w:szCs w:val="24"/>
          <w:lang w:eastAsia="ru-RU"/>
        </w:rPr>
        <w:t>зайнятості за результатами відбору, та зведеного переліку закладів професійної (професійно-технічної) освіти державної служби зайнятості для організації професійного навчання зареєстрованих безробітних та (або) їх проживання у період навчання.</w:t>
      </w:r>
      <w:proofErr w:type="gramEnd"/>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36"/>
      <w:bookmarkEnd w:id="68"/>
      <w:r w:rsidRPr="004952DD">
        <w:rPr>
          <w:rFonts w:ascii="Times New Roman" w:eastAsia="Times New Roman" w:hAnsi="Times New Roman" w:cs="Times New Roman"/>
          <w:color w:val="000000"/>
          <w:sz w:val="24"/>
          <w:szCs w:val="24"/>
          <w:lang w:eastAsia="ru-RU"/>
        </w:rPr>
        <w:t>13. У разі припинення провадження освітньої діяльності чи анулювання ліцензії для провадження діяльності з надання освітніх послуг за професією, групою споріднених професій, віднесених до одного класу (</w:t>
      </w:r>
      <w:proofErr w:type="gramStart"/>
      <w:r w:rsidRPr="004952DD">
        <w:rPr>
          <w:rFonts w:ascii="Times New Roman" w:eastAsia="Times New Roman" w:hAnsi="Times New Roman" w:cs="Times New Roman"/>
          <w:color w:val="000000"/>
          <w:sz w:val="24"/>
          <w:szCs w:val="24"/>
          <w:lang w:eastAsia="ru-RU"/>
        </w:rPr>
        <w:t>п</w:t>
      </w:r>
      <w:proofErr w:type="gramEnd"/>
      <w:r w:rsidRPr="004952DD">
        <w:rPr>
          <w:rFonts w:ascii="Times New Roman" w:eastAsia="Times New Roman" w:hAnsi="Times New Roman" w:cs="Times New Roman"/>
          <w:color w:val="000000"/>
          <w:sz w:val="24"/>
          <w:szCs w:val="24"/>
          <w:lang w:eastAsia="ru-RU"/>
        </w:rPr>
        <w:t>ідкласу, групи) класифікаційного угруповання Національного класифікатора професій ДК 003:2010, або спеціальністю (програмою, галуззю знань) заклад освіти протягом 15 робочих днів інформує центр зайнятості для вилучення його з Переліку закладів освіти та Зведеного переліку закладів освіти.</w:t>
      </w:r>
    </w:p>
    <w:p w:rsidR="004952DD" w:rsidRPr="004952DD" w:rsidRDefault="004952DD" w:rsidP="00495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37"/>
      <w:bookmarkEnd w:id="69"/>
      <w:r w:rsidRPr="004952DD">
        <w:rPr>
          <w:rFonts w:ascii="Times New Roman" w:eastAsia="Times New Roman" w:hAnsi="Times New Roman" w:cs="Times New Roman"/>
          <w:i/>
          <w:iCs/>
          <w:color w:val="000000"/>
          <w:sz w:val="24"/>
          <w:szCs w:val="24"/>
          <w:lang w:eastAsia="ru-RU"/>
        </w:rPr>
        <w:t xml:space="preserve">{Порядок в редакції Наказу Міністерства </w:t>
      </w:r>
      <w:proofErr w:type="gramStart"/>
      <w:r w:rsidRPr="004952DD">
        <w:rPr>
          <w:rFonts w:ascii="Times New Roman" w:eastAsia="Times New Roman" w:hAnsi="Times New Roman" w:cs="Times New Roman"/>
          <w:i/>
          <w:iCs/>
          <w:color w:val="000000"/>
          <w:sz w:val="24"/>
          <w:szCs w:val="24"/>
          <w:lang w:eastAsia="ru-RU"/>
        </w:rPr>
        <w:t>соц</w:t>
      </w:r>
      <w:proofErr w:type="gramEnd"/>
      <w:r w:rsidRPr="004952DD">
        <w:rPr>
          <w:rFonts w:ascii="Times New Roman" w:eastAsia="Times New Roman" w:hAnsi="Times New Roman" w:cs="Times New Roman"/>
          <w:i/>
          <w:iCs/>
          <w:color w:val="000000"/>
          <w:sz w:val="24"/>
          <w:szCs w:val="24"/>
          <w:lang w:eastAsia="ru-RU"/>
        </w:rPr>
        <w:t>іальної політики </w:t>
      </w:r>
      <w:hyperlink r:id="rId26" w:anchor="n15" w:tgtFrame="_blank" w:history="1">
        <w:r w:rsidRPr="004952DD">
          <w:rPr>
            <w:rFonts w:ascii="Times New Roman" w:eastAsia="Times New Roman" w:hAnsi="Times New Roman" w:cs="Times New Roman"/>
            <w:i/>
            <w:iCs/>
            <w:color w:val="000099"/>
            <w:sz w:val="24"/>
            <w:szCs w:val="24"/>
            <w:u w:val="single"/>
            <w:lang w:eastAsia="ru-RU"/>
          </w:rPr>
          <w:t>№ 1553 від 25.10.2019</w:t>
        </w:r>
      </w:hyperlink>
      <w:r w:rsidRPr="004952DD">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3932"/>
        <w:gridCol w:w="5429"/>
      </w:tblGrid>
      <w:tr w:rsidR="004952DD" w:rsidRPr="004952DD" w:rsidTr="004952D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952DD" w:rsidRPr="004952DD" w:rsidRDefault="004952DD" w:rsidP="004952DD">
            <w:pPr>
              <w:spacing w:before="300" w:after="150" w:line="240" w:lineRule="auto"/>
              <w:jc w:val="center"/>
              <w:rPr>
                <w:rFonts w:ascii="Times New Roman" w:eastAsia="Times New Roman" w:hAnsi="Times New Roman" w:cs="Times New Roman"/>
                <w:sz w:val="24"/>
                <w:szCs w:val="24"/>
                <w:lang w:eastAsia="ru-RU"/>
              </w:rPr>
            </w:pPr>
            <w:bookmarkStart w:id="70" w:name="n61"/>
            <w:bookmarkEnd w:id="70"/>
            <w:r w:rsidRPr="004952DD">
              <w:rPr>
                <w:rFonts w:ascii="Times New Roman" w:eastAsia="Times New Roman" w:hAnsi="Times New Roman" w:cs="Times New Roman"/>
                <w:b/>
                <w:bCs/>
                <w:color w:val="000000"/>
                <w:sz w:val="24"/>
                <w:szCs w:val="24"/>
                <w:lang w:eastAsia="ru-RU"/>
              </w:rPr>
              <w:t>Директор Департаменту</w:t>
            </w: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праці та зайнятості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952DD" w:rsidRPr="004952DD" w:rsidRDefault="004952DD" w:rsidP="004952DD">
            <w:pPr>
              <w:spacing w:before="300" w:after="0" w:line="240" w:lineRule="auto"/>
              <w:jc w:val="right"/>
              <w:rPr>
                <w:rFonts w:ascii="Times New Roman" w:eastAsia="Times New Roman" w:hAnsi="Times New Roman" w:cs="Times New Roman"/>
                <w:sz w:val="24"/>
                <w:szCs w:val="24"/>
                <w:lang w:eastAsia="ru-RU"/>
              </w:rPr>
            </w:pPr>
            <w:r w:rsidRPr="004952DD">
              <w:rPr>
                <w:rFonts w:ascii="Times New Roman" w:eastAsia="Times New Roman" w:hAnsi="Times New Roman" w:cs="Times New Roman"/>
                <w:sz w:val="24"/>
                <w:szCs w:val="24"/>
                <w:lang w:eastAsia="ru-RU"/>
              </w:rPr>
              <w:br/>
            </w:r>
            <w:r w:rsidRPr="004952DD">
              <w:rPr>
                <w:rFonts w:ascii="Times New Roman" w:eastAsia="Times New Roman" w:hAnsi="Times New Roman" w:cs="Times New Roman"/>
                <w:b/>
                <w:bCs/>
                <w:color w:val="000000"/>
                <w:sz w:val="24"/>
                <w:szCs w:val="24"/>
                <w:lang w:eastAsia="ru-RU"/>
              </w:rPr>
              <w:t>М. Лазебна</w:t>
            </w:r>
          </w:p>
        </w:tc>
      </w:tr>
    </w:tbl>
    <w:p w:rsidR="00FF51CA" w:rsidRDefault="00FF51CA"/>
    <w:sectPr w:rsidR="00FF5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A"/>
    <w:rsid w:val="00134037"/>
    <w:rsid w:val="004952DD"/>
    <w:rsid w:val="00740A0A"/>
    <w:rsid w:val="00FF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6137">
      <w:bodyDiv w:val="1"/>
      <w:marLeft w:val="0"/>
      <w:marRight w:val="0"/>
      <w:marTop w:val="0"/>
      <w:marBottom w:val="0"/>
      <w:divBdr>
        <w:top w:val="none" w:sz="0" w:space="0" w:color="auto"/>
        <w:left w:val="none" w:sz="0" w:space="0" w:color="auto"/>
        <w:bottom w:val="none" w:sz="0" w:space="0" w:color="auto"/>
        <w:right w:val="none" w:sz="0" w:space="0" w:color="auto"/>
      </w:divBdr>
      <w:divsChild>
        <w:div w:id="1066535907">
          <w:marLeft w:val="0"/>
          <w:marRight w:val="0"/>
          <w:marTop w:val="150"/>
          <w:marBottom w:val="150"/>
          <w:divBdr>
            <w:top w:val="none" w:sz="0" w:space="0" w:color="auto"/>
            <w:left w:val="none" w:sz="0" w:space="0" w:color="auto"/>
            <w:bottom w:val="none" w:sz="0" w:space="0" w:color="auto"/>
            <w:right w:val="none" w:sz="0" w:space="0" w:color="auto"/>
          </w:divBdr>
        </w:div>
        <w:div w:id="126557628">
          <w:marLeft w:val="0"/>
          <w:marRight w:val="0"/>
          <w:marTop w:val="0"/>
          <w:marBottom w:val="150"/>
          <w:divBdr>
            <w:top w:val="none" w:sz="0" w:space="0" w:color="auto"/>
            <w:left w:val="none" w:sz="0" w:space="0" w:color="auto"/>
            <w:bottom w:val="none" w:sz="0" w:space="0" w:color="auto"/>
            <w:right w:val="none" w:sz="0" w:space="0" w:color="auto"/>
          </w:divBdr>
        </w:div>
        <w:div w:id="1777410094">
          <w:marLeft w:val="0"/>
          <w:marRight w:val="0"/>
          <w:marTop w:val="0"/>
          <w:marBottom w:val="150"/>
          <w:divBdr>
            <w:top w:val="none" w:sz="0" w:space="0" w:color="auto"/>
            <w:left w:val="none" w:sz="0" w:space="0" w:color="auto"/>
            <w:bottom w:val="none" w:sz="0" w:space="0" w:color="auto"/>
            <w:right w:val="none" w:sz="0" w:space="0" w:color="auto"/>
          </w:divBdr>
        </w:div>
        <w:div w:id="1197500494">
          <w:marLeft w:val="0"/>
          <w:marRight w:val="0"/>
          <w:marTop w:val="0"/>
          <w:marBottom w:val="150"/>
          <w:divBdr>
            <w:top w:val="none" w:sz="0" w:space="0" w:color="auto"/>
            <w:left w:val="none" w:sz="0" w:space="0" w:color="auto"/>
            <w:bottom w:val="none" w:sz="0" w:space="0" w:color="auto"/>
            <w:right w:val="none" w:sz="0" w:space="0" w:color="auto"/>
          </w:divBdr>
        </w:div>
      </w:divsChild>
    </w:div>
    <w:div w:id="1387871023">
      <w:bodyDiv w:val="1"/>
      <w:marLeft w:val="0"/>
      <w:marRight w:val="0"/>
      <w:marTop w:val="0"/>
      <w:marBottom w:val="0"/>
      <w:divBdr>
        <w:top w:val="none" w:sz="0" w:space="0" w:color="auto"/>
        <w:left w:val="none" w:sz="0" w:space="0" w:color="auto"/>
        <w:bottom w:val="none" w:sz="0" w:space="0" w:color="auto"/>
        <w:right w:val="none" w:sz="0" w:space="0" w:color="auto"/>
      </w:divBdr>
      <w:divsChild>
        <w:div w:id="534584645">
          <w:marLeft w:val="0"/>
          <w:marRight w:val="0"/>
          <w:marTop w:val="150"/>
          <w:marBottom w:val="150"/>
          <w:divBdr>
            <w:top w:val="none" w:sz="0" w:space="0" w:color="auto"/>
            <w:left w:val="none" w:sz="0" w:space="0" w:color="auto"/>
            <w:bottom w:val="none" w:sz="0" w:space="0" w:color="auto"/>
            <w:right w:val="none" w:sz="0" w:space="0" w:color="auto"/>
          </w:divBdr>
        </w:div>
        <w:div w:id="1147360821">
          <w:marLeft w:val="0"/>
          <w:marRight w:val="0"/>
          <w:marTop w:val="0"/>
          <w:marBottom w:val="150"/>
          <w:divBdr>
            <w:top w:val="none" w:sz="0" w:space="0" w:color="auto"/>
            <w:left w:val="none" w:sz="0" w:space="0" w:color="auto"/>
            <w:bottom w:val="none" w:sz="0" w:space="0" w:color="auto"/>
            <w:right w:val="none" w:sz="0" w:space="0" w:color="auto"/>
          </w:divBdr>
        </w:div>
        <w:div w:id="1246964063">
          <w:marLeft w:val="0"/>
          <w:marRight w:val="0"/>
          <w:marTop w:val="0"/>
          <w:marBottom w:val="150"/>
          <w:divBdr>
            <w:top w:val="none" w:sz="0" w:space="0" w:color="auto"/>
            <w:left w:val="none" w:sz="0" w:space="0" w:color="auto"/>
            <w:bottom w:val="none" w:sz="0" w:space="0" w:color="auto"/>
            <w:right w:val="none" w:sz="0" w:space="0" w:color="auto"/>
          </w:divBdr>
        </w:div>
        <w:div w:id="1888800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72-16" TargetMode="External"/><Relationship Id="rId13" Type="http://schemas.openxmlformats.org/officeDocument/2006/relationships/hyperlink" Target="https://zakon.rada.gov.ua/laws/show/z0843-13" TargetMode="External"/><Relationship Id="rId18" Type="http://schemas.openxmlformats.org/officeDocument/2006/relationships/hyperlink" Target="https://zakon.rada.gov.ua/laws/show/z1154-19" TargetMode="External"/><Relationship Id="rId26" Type="http://schemas.openxmlformats.org/officeDocument/2006/relationships/hyperlink" Target="https://zakon.rada.gov.ua/laws/show/z1154-19" TargetMode="External"/><Relationship Id="rId3" Type="http://schemas.openxmlformats.org/officeDocument/2006/relationships/settings" Target="settings.xml"/><Relationship Id="rId21" Type="http://schemas.openxmlformats.org/officeDocument/2006/relationships/hyperlink" Target="https://zakon.rada.gov.ua/laws/show/z1196-10" TargetMode="External"/><Relationship Id="rId7" Type="http://schemas.openxmlformats.org/officeDocument/2006/relationships/hyperlink" Target="https://zakon.rada.gov.ua/laws/show/z0443-14" TargetMode="External"/><Relationship Id="rId12" Type="http://schemas.openxmlformats.org/officeDocument/2006/relationships/hyperlink" Target="https://zakon.rada.gov.ua/laws/show/z0843-13" TargetMode="External"/><Relationship Id="rId17" Type="http://schemas.openxmlformats.org/officeDocument/2006/relationships/hyperlink" Target="https://zakon.rada.gov.ua/laws/show/z1154-19" TargetMode="External"/><Relationship Id="rId25" Type="http://schemas.openxmlformats.org/officeDocument/2006/relationships/hyperlink" Target="https://zakon.rada.gov.ua/laws/show/va327609-10" TargetMode="External"/><Relationship Id="rId2" Type="http://schemas.microsoft.com/office/2007/relationships/stylesWithEffects" Target="stylesWithEffects.xml"/><Relationship Id="rId16" Type="http://schemas.openxmlformats.org/officeDocument/2006/relationships/hyperlink" Target="https://zakon.rada.gov.ua/laws/show/z0843-13" TargetMode="External"/><Relationship Id="rId20" Type="http://schemas.openxmlformats.org/officeDocument/2006/relationships/hyperlink" Target="https://zakon.rada.gov.ua/laws/show/va327609-10" TargetMode="External"/><Relationship Id="rId1" Type="http://schemas.openxmlformats.org/officeDocument/2006/relationships/styles" Target="styles.xml"/><Relationship Id="rId6" Type="http://schemas.openxmlformats.org/officeDocument/2006/relationships/hyperlink" Target="https://zakon.rada.gov.ua/laws/show/z1154-19" TargetMode="External"/><Relationship Id="rId11" Type="http://schemas.openxmlformats.org/officeDocument/2006/relationships/hyperlink" Target="https://zakon.rada.gov.ua/laws/show/1533-14" TargetMode="External"/><Relationship Id="rId24" Type="http://schemas.openxmlformats.org/officeDocument/2006/relationships/hyperlink" Target="https://zakon.rada.gov.ua/laws/show/va327609-10" TargetMode="External"/><Relationship Id="rId5" Type="http://schemas.openxmlformats.org/officeDocument/2006/relationships/image" Target="media/image1.gif"/><Relationship Id="rId15" Type="http://schemas.openxmlformats.org/officeDocument/2006/relationships/hyperlink" Target="https://zakon.rada.gov.ua/laws/show/z0843-13" TargetMode="External"/><Relationship Id="rId23" Type="http://schemas.openxmlformats.org/officeDocument/2006/relationships/hyperlink" Target="https://zakon.rada.gov.ua/laws/show/609-2015-%D0%BF" TargetMode="External"/><Relationship Id="rId28" Type="http://schemas.openxmlformats.org/officeDocument/2006/relationships/theme" Target="theme/theme1.xml"/><Relationship Id="rId10" Type="http://schemas.openxmlformats.org/officeDocument/2006/relationships/hyperlink" Target="https://zakon.rada.gov.ua/laws/show/5067-17" TargetMode="External"/><Relationship Id="rId19" Type="http://schemas.openxmlformats.org/officeDocument/2006/relationships/hyperlink" Target="https://zakon.rada.gov.ua/laws/show/5026-17" TargetMode="External"/><Relationship Id="rId4" Type="http://schemas.openxmlformats.org/officeDocument/2006/relationships/webSettings" Target="webSettings.xml"/><Relationship Id="rId9" Type="http://schemas.openxmlformats.org/officeDocument/2006/relationships/hyperlink" Target="https://zakon.rada.gov.ua/laws/show/z1154-19" TargetMode="External"/><Relationship Id="rId14" Type="http://schemas.openxmlformats.org/officeDocument/2006/relationships/hyperlink" Target="https://zakon.rada.gov.ua/laws/show/z0843-13" TargetMode="External"/><Relationship Id="rId22" Type="http://schemas.openxmlformats.org/officeDocument/2006/relationships/hyperlink" Target="https://zakon.rada.gov.ua/laws/show/z1196-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n.protas</dc:creator>
  <cp:lastModifiedBy>n.protas</cp:lastModifiedBy>
  <cp:revision>2</cp:revision>
  <dcterms:created xsi:type="dcterms:W3CDTF">2019-12-20T07:14:00Z</dcterms:created>
  <dcterms:modified xsi:type="dcterms:W3CDTF">2019-12-20T07:14:00Z</dcterms:modified>
</cp:coreProperties>
</file>