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245BA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45BA4" w:rsidRPr="00245BA4">
        <w:rPr>
          <w:rFonts w:ascii="Times New Roman" w:eastAsia="Times New Roman" w:hAnsi="Times New Roman"/>
          <w:sz w:val="24"/>
          <w:szCs w:val="24"/>
          <w:lang w:eastAsia="ru-RU"/>
        </w:rPr>
        <w:t>99999999-9 Не відображене в інших розділах (послуги з опалення твердопаливними котлами приміщень районних філій Кіровоградського обласного центру зайнятості (послуги машиніст</w:t>
      </w:r>
      <w:r w:rsidR="009C7BAF">
        <w:rPr>
          <w:rFonts w:ascii="Times New Roman" w:eastAsia="Times New Roman" w:hAnsi="Times New Roman"/>
          <w:sz w:val="24"/>
          <w:szCs w:val="24"/>
          <w:lang w:eastAsia="ru-RU"/>
        </w:rPr>
        <w:t>ів (кочегарів) котельні) на 2023</w:t>
      </w:r>
      <w:r w:rsidR="00245BA4" w:rsidRPr="00245BA4">
        <w:rPr>
          <w:rFonts w:ascii="Times New Roman" w:eastAsia="Times New Roman" w:hAnsi="Times New Roman"/>
          <w:sz w:val="24"/>
          <w:szCs w:val="24"/>
          <w:lang w:eastAsia="ru-RU"/>
        </w:rPr>
        <w:t xml:space="preserve"> рік)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9C7BAF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9C7BAF" w:rsidRPr="009C7BAF">
        <w:rPr>
          <w:rFonts w:ascii="Times New Roman" w:eastAsia="Times New Roman" w:hAnsi="Times New Roman"/>
          <w:sz w:val="24"/>
          <w:szCs w:val="24"/>
          <w:lang w:eastAsia="ru-RU"/>
        </w:rPr>
        <w:t>UA-2022-09-22-008334-a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761C" w:rsidRPr="00F1761C" w:rsidRDefault="00F1761C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  <w:r w:rsidRPr="00F1761C">
        <w:rPr>
          <w:rFonts w:ascii="Times New Roman" w:hAnsi="Times New Roman"/>
          <w:sz w:val="24"/>
          <w:szCs w:val="24"/>
        </w:rPr>
        <w:t xml:space="preserve">надання послуг передбачає здійснення </w:t>
      </w:r>
      <w:r w:rsidRPr="00F1761C">
        <w:rPr>
          <w:rFonts w:ascii="Times New Roman" w:eastAsia="Times New Roman" w:hAnsi="Times New Roman"/>
          <w:sz w:val="24"/>
          <w:szCs w:val="24"/>
          <w:lang w:eastAsia="ru-RU"/>
        </w:rPr>
        <w:t>комплексу робіт</w:t>
      </w:r>
      <w:r w:rsidR="002648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BAF">
        <w:rPr>
          <w:rFonts w:ascii="Times New Roman" w:eastAsia="Times New Roman" w:hAnsi="Times New Roman"/>
          <w:sz w:val="24"/>
          <w:szCs w:val="24"/>
          <w:lang w:eastAsia="ru-RU"/>
        </w:rPr>
        <w:t>з 01.01.2023 р.  по  31.12.2023</w:t>
      </w:r>
      <w:r w:rsidR="00264880" w:rsidRPr="00F1761C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Pr="002648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761C">
        <w:rPr>
          <w:rFonts w:ascii="Times New Roman" w:eastAsia="Times New Roman" w:hAnsi="Times New Roman"/>
          <w:sz w:val="24"/>
          <w:szCs w:val="24"/>
          <w:lang w:eastAsia="ru-RU"/>
        </w:rPr>
        <w:t>в опалювальний період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спрямованих на забезпечення додержання температурного режиму в приміщеннях Благовіщенськ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районн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 філії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Кіровоградського обласного центру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зайнятості, 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Вільшанськ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районн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філі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Кіровоградського обласного центру зайнятості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Гайворонськ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районн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філі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Кіровоградського обласного центру зайнятості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Голованівськ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районн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філі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Кіровоградського обласного центру зайнятості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Добровеличківськ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районн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філі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Кіровоградського обласного центру зайнятості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Маловисківськ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районн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філі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Кіровоградського обласного центру зайнятості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Новоархангельськ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районн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 філії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Кіровоградського обласного центру зайнятості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Новоукраїнської районної філії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Кіровоградського обласного центру зайнятості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Устинівськ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ої районної філії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Кіровоградського обласного центру зайнятості та утримання в</w:t>
      </w:r>
      <w:r w:rsidRPr="00F1761C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належному санітарному стані</w:t>
      </w:r>
      <w:r w:rsidRPr="00F176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котельнь районних філій Кіровоградського обласного центру зайнятості</w:t>
      </w:r>
      <w:r w:rsidRPr="00F176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761C" w:rsidRPr="00F1761C" w:rsidRDefault="00F1761C" w:rsidP="00F1761C">
      <w:pPr>
        <w:tabs>
          <w:tab w:val="left" w:pos="7860"/>
        </w:tabs>
        <w:spacing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1761C">
        <w:rPr>
          <w:rFonts w:ascii="Times New Roman" w:eastAsia="MS Mincho" w:hAnsi="Times New Roman"/>
          <w:sz w:val="24"/>
          <w:szCs w:val="24"/>
        </w:rPr>
        <w:t>Учасник (в подальшому Виконавець послуг) повинен забезпечити надання послуг машиністами (кочегарами) котельні, по обслуговуванню твердопаливних котлів (з  наданням відповідних до чинного законодавства документів про проходження ними відповідного навчання).</w:t>
      </w:r>
      <w:r w:rsidRPr="00F1761C">
        <w:rPr>
          <w:rFonts w:ascii="Times New Roman" w:hAnsi="Times New Roman"/>
          <w:sz w:val="24"/>
          <w:szCs w:val="24"/>
        </w:rPr>
        <w:t xml:space="preserve"> </w:t>
      </w:r>
      <w:r w:rsidRPr="00F1761C">
        <w:rPr>
          <w:rFonts w:ascii="Times New Roman" w:eastAsia="MS Mincho" w:hAnsi="Times New Roman"/>
          <w:sz w:val="24"/>
          <w:szCs w:val="24"/>
        </w:rPr>
        <w:t>Машиністи (кочегари) котельні, робота яких пов</w:t>
      </w:r>
      <w:r w:rsidR="00264880" w:rsidRPr="00264880">
        <w:rPr>
          <w:rFonts w:ascii="Times New Roman" w:eastAsia="MS Mincho" w:hAnsi="Times New Roman"/>
          <w:sz w:val="24"/>
          <w:szCs w:val="24"/>
        </w:rPr>
        <w:t>’</w:t>
      </w:r>
      <w:r w:rsidRPr="00F1761C">
        <w:rPr>
          <w:rFonts w:ascii="Times New Roman" w:eastAsia="MS Mincho" w:hAnsi="Times New Roman"/>
          <w:sz w:val="24"/>
          <w:szCs w:val="24"/>
        </w:rPr>
        <w:t xml:space="preserve">язана з обслуговуванням котельних установок, установлено особливі умови виконання виробничих функцій, у тому числі безпечного ведення робіт, запобігання аварійності, виробничому травматизму. Вони повинні знати й дотримуватися нормативних актів з охорони праці, виробничих (експлуатаційних) інструкцій тощо та мати відповідний документ, що засвідчує завершену та успішну спеціальну підготовку до виконання цих робіт та своєчасну перевірку знань з охорони праці. </w:t>
      </w:r>
    </w:p>
    <w:p w:rsidR="00B12373" w:rsidRDefault="00F1761C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61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Учасник (в подальшому Виконавець послуг) повинен забезпечити надання послуг згідно вимог чинного законодавства України: норм з охорони праці, оплати праці,  інструкцій з пожежної безпеки, Закону України «Про охорону праці» від  </w:t>
      </w:r>
      <w:r w:rsid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14.10.1992           </w:t>
      </w:r>
      <w:r w:rsidRPr="00F1761C">
        <w:rPr>
          <w:rFonts w:ascii="Times New Roman" w:eastAsia="Times New Roman" w:hAnsi="Times New Roman"/>
          <w:sz w:val="24"/>
          <w:szCs w:val="24"/>
          <w:lang w:eastAsia="ru-RU"/>
        </w:rPr>
        <w:t xml:space="preserve"> №2694-XII (зі змінами),  Закону України «Про оплату праці» від 24.03.1995 № 108/95-ВР (зі змінами), НПАОП 0.00-1.08-94. Правила будови і безпечної експлуатації парових і водогрійних котлів, тощо. Учасник (Виконавець) повинен забезпечити дотримання його персоналом правил техніки безпеки, правил пожежної безпеки, вимог законодавства України щодо охорони праці та санітарно-гігієнічних норм під час надання послуг.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8A39B1">
        <w:rPr>
          <w:rFonts w:ascii="Times New Roman" w:eastAsia="Times New Roman" w:hAnsi="Times New Roman"/>
          <w:sz w:val="24"/>
          <w:lang w:eastAsia="ru-RU"/>
        </w:rPr>
        <w:t>Характеристик</w:t>
      </w:r>
      <w:r>
        <w:rPr>
          <w:rFonts w:ascii="Times New Roman" w:eastAsia="Times New Roman" w:hAnsi="Times New Roman"/>
          <w:sz w:val="24"/>
          <w:lang w:eastAsia="ru-RU"/>
        </w:rPr>
        <w:t>и</w:t>
      </w:r>
      <w:r w:rsidRPr="008A39B1">
        <w:rPr>
          <w:rFonts w:ascii="Times New Roman" w:eastAsia="Times New Roman" w:hAnsi="Times New Roman"/>
          <w:sz w:val="24"/>
          <w:lang w:eastAsia="ru-RU"/>
        </w:rPr>
        <w:t xml:space="preserve">  послуг, що надає машиніст (кочегар) котельні</w:t>
      </w:r>
      <w:r>
        <w:rPr>
          <w:rFonts w:ascii="Times New Roman" w:eastAsia="Times New Roman" w:hAnsi="Times New Roman"/>
          <w:sz w:val="24"/>
          <w:lang w:eastAsia="ru-RU"/>
        </w:rPr>
        <w:t>: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з</w:t>
      </w:r>
      <w:r w:rsidRPr="008A39B1">
        <w:rPr>
          <w:rFonts w:ascii="Times New Roman" w:eastAsia="Times New Roman" w:hAnsi="Times New Roman"/>
          <w:sz w:val="24"/>
          <w:lang w:eastAsia="ru-RU"/>
        </w:rPr>
        <w:t xml:space="preserve">абезпечення належного температурного режиму в приміщенні філії, в опалювальний </w:t>
      </w:r>
      <w:r w:rsidRPr="008A39B1">
        <w:rPr>
          <w:rFonts w:ascii="Times New Roman" w:eastAsia="Times New Roman" w:hAnsi="Times New Roman"/>
          <w:sz w:val="24"/>
          <w:lang w:eastAsia="ru-RU"/>
        </w:rPr>
        <w:lastRenderedPageBreak/>
        <w:t>період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з</w:t>
      </w:r>
      <w:r w:rsidRPr="008A39B1">
        <w:rPr>
          <w:rFonts w:ascii="Times New Roman" w:eastAsia="Times New Roman" w:hAnsi="Times New Roman"/>
          <w:sz w:val="24"/>
          <w:lang w:eastAsia="ru-RU"/>
        </w:rPr>
        <w:t>абезпечення безпечного та економічного режиму роботи котлів. Виконавець зобов’язаний дбайливо ставитися до переданих йому для надання послуг матеріальних цінностей</w:t>
      </w:r>
      <w:r>
        <w:rPr>
          <w:rFonts w:ascii="Times New Roman" w:eastAsia="Times New Roman" w:hAnsi="Times New Roman"/>
          <w:sz w:val="24"/>
          <w:lang w:eastAsia="ru-RU"/>
        </w:rPr>
        <w:t xml:space="preserve"> Замовника</w:t>
      </w:r>
      <w:r w:rsidRPr="008A39B1">
        <w:rPr>
          <w:rFonts w:ascii="Times New Roman" w:eastAsia="Times New Roman" w:hAnsi="Times New Roman"/>
          <w:sz w:val="24"/>
          <w:lang w:eastAsia="ru-RU"/>
        </w:rPr>
        <w:t xml:space="preserve"> і вживати заходів для відвернення шкоди та своєчасно повідомляти Замовника про всі обставини, що загрожують забезпеченню збереження довіре</w:t>
      </w:r>
      <w:r>
        <w:rPr>
          <w:rFonts w:ascii="Times New Roman" w:eastAsia="Times New Roman" w:hAnsi="Times New Roman"/>
          <w:sz w:val="24"/>
          <w:lang w:eastAsia="ru-RU"/>
        </w:rPr>
        <w:t>них йому матеріальних цінностей;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п</w:t>
      </w:r>
      <w:r w:rsidRPr="008A39B1">
        <w:rPr>
          <w:rFonts w:ascii="Times New Roman" w:eastAsia="Times New Roman" w:hAnsi="Times New Roman"/>
          <w:sz w:val="24"/>
          <w:lang w:eastAsia="ru-RU"/>
        </w:rPr>
        <w:t xml:space="preserve">роведення підготовчих </w:t>
      </w:r>
      <w:r w:rsidR="00D97752">
        <w:rPr>
          <w:rFonts w:ascii="Times New Roman" w:eastAsia="Times New Roman" w:hAnsi="Times New Roman"/>
          <w:sz w:val="24"/>
          <w:lang w:eastAsia="ru-RU"/>
        </w:rPr>
        <w:t xml:space="preserve">робіт для експлуатації котлів: </w:t>
      </w:r>
      <w:r w:rsidRPr="008A39B1">
        <w:rPr>
          <w:rFonts w:ascii="Times New Roman" w:eastAsia="Times New Roman" w:hAnsi="Times New Roman"/>
          <w:sz w:val="24"/>
          <w:lang w:eastAsia="ru-RU"/>
        </w:rPr>
        <w:t>перенесення (занесення) вугілля та дров; подрібнення палива (при потребі); перевірка заповнення розширювального бачка та системи опалювання водою; доливання води в систему опалення (при потребі); перевірка справності контрольно-вимірювальних приладів; перевірка справності топки і димоходу, запірних і регулюючих приладів; чищення топки котлів та димоходів від золи; чищення колосникової решітки; перевірка тяги; перевірка відсутності у топці і димоходах людей або сторонніх предметів та ін.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п</w:t>
      </w:r>
      <w:r w:rsidRPr="008A39B1">
        <w:rPr>
          <w:rFonts w:ascii="Times New Roman" w:eastAsia="Times New Roman" w:hAnsi="Times New Roman"/>
          <w:sz w:val="24"/>
          <w:lang w:eastAsia="ru-RU"/>
        </w:rPr>
        <w:t xml:space="preserve">роведення належної експлуатації котлів в опалювальний період (розпалювання, спостереження за тиском і температурою, підтримання рівня тиску в </w:t>
      </w:r>
      <w:proofErr w:type="spellStart"/>
      <w:r w:rsidRPr="008A39B1">
        <w:rPr>
          <w:rFonts w:ascii="Times New Roman" w:eastAsia="Times New Roman" w:hAnsi="Times New Roman"/>
          <w:sz w:val="24"/>
          <w:lang w:eastAsia="ru-RU"/>
        </w:rPr>
        <w:t>котлі</w:t>
      </w:r>
      <w:proofErr w:type="spellEnd"/>
      <w:r w:rsidRPr="008A39B1">
        <w:rPr>
          <w:rFonts w:ascii="Times New Roman" w:eastAsia="Times New Roman" w:hAnsi="Times New Roman"/>
          <w:sz w:val="24"/>
          <w:lang w:eastAsia="ru-RU"/>
        </w:rPr>
        <w:t xml:space="preserve"> до робочого положення, видалення шлаку, підрізка шлаку, завантаження та </w:t>
      </w:r>
      <w:proofErr w:type="spellStart"/>
      <w:r w:rsidRPr="008A39B1">
        <w:rPr>
          <w:rFonts w:ascii="Times New Roman" w:eastAsia="Times New Roman" w:hAnsi="Times New Roman"/>
          <w:sz w:val="24"/>
          <w:lang w:eastAsia="ru-RU"/>
        </w:rPr>
        <w:t>шуровка</w:t>
      </w:r>
      <w:proofErr w:type="spellEnd"/>
      <w:r w:rsidRPr="008A39B1">
        <w:rPr>
          <w:rFonts w:ascii="Times New Roman" w:eastAsia="Times New Roman" w:hAnsi="Times New Roman"/>
          <w:sz w:val="24"/>
          <w:lang w:eastAsia="ru-RU"/>
        </w:rPr>
        <w:t xml:space="preserve"> топки котла, зупинка котлів та ін.). Виконувати розпалення котлів сухими дровами відповідно до правил використання опалюваного котла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д</w:t>
      </w:r>
      <w:r w:rsidRPr="008A39B1">
        <w:rPr>
          <w:rFonts w:ascii="Times New Roman" w:eastAsia="Times New Roman" w:hAnsi="Times New Roman"/>
          <w:sz w:val="24"/>
          <w:lang w:eastAsia="ru-RU"/>
        </w:rPr>
        <w:t>отримання правил раціонального використання палива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п</w:t>
      </w:r>
      <w:r w:rsidRPr="008A39B1">
        <w:rPr>
          <w:rFonts w:ascii="Times New Roman" w:eastAsia="Times New Roman" w:hAnsi="Times New Roman"/>
          <w:sz w:val="24"/>
          <w:lang w:eastAsia="ru-RU"/>
        </w:rPr>
        <w:t>еред розпалюванням котла необхідно перевірити готовність котла і всього допоміжного обладнання до роботи шляхом ретельного огляду. Безпосередньо перед розпалюванням котла необхідно продути топку і газоходи протягом 10-15 хв. (залежно від конструкції котла) відкриванням дверець топки, піддувала, шиберів для регулювання подачі повітря, заслінок природної тяги, а при наявності димососів і вентиляторів їх вмиканням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н</w:t>
      </w:r>
      <w:r w:rsidRPr="008A39B1">
        <w:rPr>
          <w:rFonts w:ascii="Times New Roman" w:eastAsia="Times New Roman" w:hAnsi="Times New Roman"/>
          <w:sz w:val="24"/>
          <w:lang w:eastAsia="ru-RU"/>
        </w:rPr>
        <w:t xml:space="preserve">а протязі робочої зміни контролювати технічний стан котлів, регулювати горіння палива, спостерігати за тиском та здійснювати заходи щодо попередження </w:t>
      </w:r>
      <w:proofErr w:type="spellStart"/>
      <w:r w:rsidRPr="008A39B1">
        <w:rPr>
          <w:rFonts w:ascii="Times New Roman" w:eastAsia="Times New Roman" w:hAnsi="Times New Roman"/>
          <w:sz w:val="24"/>
          <w:lang w:eastAsia="ru-RU"/>
        </w:rPr>
        <w:t>несправностей</w:t>
      </w:r>
      <w:proofErr w:type="spellEnd"/>
      <w:r w:rsidRPr="008A39B1">
        <w:rPr>
          <w:rFonts w:ascii="Times New Roman" w:eastAsia="Times New Roman" w:hAnsi="Times New Roman"/>
          <w:sz w:val="24"/>
          <w:lang w:eastAsia="ru-RU"/>
        </w:rPr>
        <w:t xml:space="preserve"> у ході експлуатації котлів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п</w:t>
      </w:r>
      <w:r w:rsidRPr="008A39B1">
        <w:rPr>
          <w:rFonts w:ascii="Times New Roman" w:eastAsia="Times New Roman" w:hAnsi="Times New Roman"/>
          <w:sz w:val="24"/>
          <w:lang w:eastAsia="ru-RU"/>
        </w:rPr>
        <w:t xml:space="preserve">риймати заходи щодо усунення дрібних </w:t>
      </w:r>
      <w:proofErr w:type="spellStart"/>
      <w:r w:rsidRPr="008A39B1">
        <w:rPr>
          <w:rFonts w:ascii="Times New Roman" w:eastAsia="Times New Roman" w:hAnsi="Times New Roman"/>
          <w:sz w:val="24"/>
          <w:lang w:eastAsia="ru-RU"/>
        </w:rPr>
        <w:t>несправностей</w:t>
      </w:r>
      <w:proofErr w:type="spellEnd"/>
      <w:r w:rsidRPr="008A39B1">
        <w:rPr>
          <w:rFonts w:ascii="Times New Roman" w:eastAsia="Times New Roman" w:hAnsi="Times New Roman"/>
          <w:sz w:val="24"/>
          <w:lang w:eastAsia="ru-RU"/>
        </w:rPr>
        <w:t>, які виник</w:t>
      </w:r>
      <w:r>
        <w:rPr>
          <w:rFonts w:ascii="Times New Roman" w:eastAsia="Times New Roman" w:hAnsi="Times New Roman"/>
          <w:sz w:val="24"/>
          <w:lang w:eastAsia="ru-RU"/>
        </w:rPr>
        <w:t>ли під час перебування на зміні;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р</w:t>
      </w:r>
      <w:r w:rsidRPr="008A39B1">
        <w:rPr>
          <w:rFonts w:ascii="Times New Roman" w:eastAsia="Times New Roman" w:hAnsi="Times New Roman"/>
          <w:sz w:val="24"/>
          <w:lang w:eastAsia="ru-RU"/>
        </w:rPr>
        <w:t>етельно перевіряти відсутність сторонніх предметів в топці котла та димоході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р</w:t>
      </w:r>
      <w:r w:rsidRPr="008A39B1">
        <w:rPr>
          <w:rFonts w:ascii="Times New Roman" w:eastAsia="Times New Roman" w:hAnsi="Times New Roman"/>
          <w:sz w:val="24"/>
          <w:lang w:eastAsia="ru-RU"/>
        </w:rPr>
        <w:t>етельно перевіряти наявність тяги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з</w:t>
      </w:r>
      <w:r w:rsidRPr="008A39B1">
        <w:rPr>
          <w:rFonts w:ascii="Times New Roman" w:eastAsia="Times New Roman" w:hAnsi="Times New Roman"/>
          <w:sz w:val="24"/>
          <w:lang w:eastAsia="ru-RU"/>
        </w:rPr>
        <w:t>астосування під час розпалювання котла, що працює на твердому паливі, легкозаймистих матеріалів (бенз</w:t>
      </w:r>
      <w:r>
        <w:rPr>
          <w:rFonts w:ascii="Times New Roman" w:eastAsia="Times New Roman" w:hAnsi="Times New Roman"/>
          <w:sz w:val="24"/>
          <w:lang w:eastAsia="ru-RU"/>
        </w:rPr>
        <w:t>ин, гас та ін.) не допускається!;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ч</w:t>
      </w:r>
      <w:r w:rsidRPr="008A39B1">
        <w:rPr>
          <w:rFonts w:ascii="Times New Roman" w:eastAsia="Times New Roman" w:hAnsi="Times New Roman"/>
          <w:sz w:val="24"/>
          <w:lang w:eastAsia="ru-RU"/>
        </w:rPr>
        <w:t>ітко виконувати вимоги правил техніки безпеки, правил пожежної безпеки, правил виробничої санітарії, вимог законодавства України щодо охорони праці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п</w:t>
      </w:r>
      <w:r w:rsidRPr="008A39B1">
        <w:rPr>
          <w:rFonts w:ascii="Times New Roman" w:eastAsia="Times New Roman" w:hAnsi="Times New Roman"/>
          <w:sz w:val="24"/>
          <w:lang w:eastAsia="ru-RU"/>
        </w:rPr>
        <w:t>ри виникненні аварійних ситуацій виконувати заходи, передбачені правилами техніки безпеки, пожежної безпеки та охорони праці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п</w:t>
      </w:r>
      <w:r w:rsidRPr="008A39B1">
        <w:rPr>
          <w:rFonts w:ascii="Times New Roman" w:eastAsia="Times New Roman" w:hAnsi="Times New Roman"/>
          <w:sz w:val="24"/>
          <w:lang w:eastAsia="ru-RU"/>
        </w:rPr>
        <w:t>ідтримувати в чистоті робоче місце машиніста (кочегара) котельні та територію біля котельні. Забороняється захаращувати приміщення котельні або зберігати у ньому матеріали та речі. Проходи у приміщенні котельні і виходи з нього завжди повинні бути вільними. Двері для виходу з котельні повинні легко відчинятись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A39B1" w:rsidRDefault="008A39B1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="00845B6C">
        <w:rPr>
          <w:rFonts w:ascii="Times New Roman" w:eastAsia="Times New Roman" w:hAnsi="Times New Roman"/>
          <w:sz w:val="24"/>
          <w:lang w:eastAsia="ru-RU"/>
        </w:rPr>
        <w:t>д</w:t>
      </w:r>
      <w:r w:rsidR="00845B6C" w:rsidRPr="00845B6C">
        <w:rPr>
          <w:rFonts w:ascii="Times New Roman" w:eastAsia="Times New Roman" w:hAnsi="Times New Roman"/>
          <w:sz w:val="24"/>
          <w:lang w:eastAsia="ru-RU"/>
        </w:rPr>
        <w:t>о обслуговування котлів допускаються особи не молодше 18 років, які пройшли  навчання, атестовані та мають посвідчення на право обслуговування котлів</w:t>
      </w:r>
      <w:r w:rsidR="00845B6C">
        <w:rPr>
          <w:rFonts w:ascii="Times New Roman" w:eastAsia="Times New Roman" w:hAnsi="Times New Roman"/>
          <w:sz w:val="24"/>
          <w:lang w:eastAsia="ru-RU"/>
        </w:rPr>
        <w:t>;</w:t>
      </w:r>
    </w:p>
    <w:p w:rsidR="00845B6C" w:rsidRDefault="00845B6C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>- м</w:t>
      </w:r>
      <w:r w:rsidRPr="00845B6C">
        <w:rPr>
          <w:rFonts w:ascii="Times New Roman" w:eastAsia="Times New Roman" w:hAnsi="Times New Roman"/>
          <w:sz w:val="24"/>
          <w:lang w:eastAsia="ru-RU"/>
        </w:rPr>
        <w:t>ашиністам (кочег</w:t>
      </w:r>
      <w:r>
        <w:rPr>
          <w:rFonts w:ascii="Times New Roman" w:eastAsia="Times New Roman" w:hAnsi="Times New Roman"/>
          <w:sz w:val="24"/>
          <w:lang w:eastAsia="ru-RU"/>
        </w:rPr>
        <w:t>арам) котельні, робота яких пов</w:t>
      </w:r>
      <w:r w:rsidRPr="00845B6C">
        <w:rPr>
          <w:rFonts w:ascii="Times New Roman" w:eastAsia="Times New Roman" w:hAnsi="Times New Roman"/>
          <w:sz w:val="24"/>
          <w:lang w:eastAsia="ru-RU"/>
        </w:rPr>
        <w:t>’язана з обслуговуванням котельних установок, установлено особливі умови виконання виробничих функцій, у тому числі безпечного ведення робіт, запобігання аварійності, виробничому травматизму. Вони повинні знати й дотримуватися нормативних актів з охорони праці, виробничих (експлуатаційних) інструкцій тощо та мати відповідний документ, що засвідчує завершену та успішну спеціальну підготовку до виконання цих робіт та своєчасну перевірку знань з охорони праці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45B6C" w:rsidRDefault="00845B6C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п</w:t>
      </w:r>
      <w:r w:rsidRPr="00845B6C">
        <w:rPr>
          <w:rFonts w:ascii="Times New Roman" w:eastAsia="Times New Roman" w:hAnsi="Times New Roman"/>
          <w:sz w:val="24"/>
          <w:lang w:eastAsia="ru-RU"/>
        </w:rPr>
        <w:t>ід час чергування машиністам (кочегарам) котельні забороняється спати, палити, вживати спиртні напої та інші речовини, що справляють наркотичну дію на організм людини. Забороняється залишати котли без нагляду до повного припинення горіння в топці, видалення з неї залишків палива і зниження тиску до нуля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845B6C" w:rsidRDefault="00845B6C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з</w:t>
      </w:r>
      <w:r w:rsidRPr="00845B6C">
        <w:rPr>
          <w:rFonts w:ascii="Times New Roman" w:eastAsia="Times New Roman" w:hAnsi="Times New Roman"/>
          <w:sz w:val="24"/>
          <w:lang w:eastAsia="ru-RU"/>
        </w:rPr>
        <w:t>битки, завдані Замовнику невиконанням або неналежним виконанням машиністами (кочегарами) котельні, підлягають відшкодуванню Виконавцем, у разі наявно</w:t>
      </w:r>
      <w:r>
        <w:rPr>
          <w:rFonts w:ascii="Times New Roman" w:eastAsia="Times New Roman" w:hAnsi="Times New Roman"/>
          <w:sz w:val="24"/>
          <w:lang w:eastAsia="ru-RU"/>
        </w:rPr>
        <w:t>сті його вини, у повному обсязі;</w:t>
      </w:r>
    </w:p>
    <w:p w:rsidR="00845B6C" w:rsidRPr="008A39B1" w:rsidRDefault="00845B6C" w:rsidP="00F1761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в</w:t>
      </w:r>
      <w:r w:rsidRPr="00845B6C">
        <w:rPr>
          <w:rFonts w:ascii="Times New Roman" w:eastAsia="Times New Roman" w:hAnsi="Times New Roman"/>
          <w:sz w:val="24"/>
          <w:lang w:eastAsia="ru-RU"/>
        </w:rPr>
        <w:t xml:space="preserve"> кінці опалювального сезону провести консервацію зупиненого котла. Порядок консервації зупинених котлів має відповідати інструкції заводу-виготовлювача по монтажу та експлуатації котлів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845B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 w:rsidRPr="00845B6C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аналізу вартості цієї послуги в попередні</w:t>
      </w:r>
      <w:r w:rsidR="009C7BAF">
        <w:rPr>
          <w:rFonts w:ascii="Times New Roman" w:eastAsia="Times New Roman" w:hAnsi="Times New Roman"/>
          <w:sz w:val="24"/>
          <w:szCs w:val="24"/>
          <w:lang w:eastAsia="ru-RU"/>
        </w:rPr>
        <w:t xml:space="preserve"> роки та тенденції її зростання.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45BA4" w:rsidRPr="00245BA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C7BAF">
        <w:rPr>
          <w:rFonts w:ascii="Times New Roman" w:eastAsia="Times New Roman" w:hAnsi="Times New Roman"/>
          <w:sz w:val="24"/>
          <w:szCs w:val="24"/>
          <w:lang w:eastAsia="ru-RU"/>
        </w:rPr>
        <w:t>92429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7939" w:rsidRPr="00AC294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Під час розрахунку 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послуг</w:t>
      </w:r>
      <w:r w:rsidRPr="00F23247">
        <w:rPr>
          <w:rFonts w:ascii="Times New Roman" w:eastAsia="Times New Roman" w:hAnsi="Times New Roman"/>
          <w:sz w:val="24"/>
          <w:szCs w:val="24"/>
          <w:lang w:eastAsia="ru-RU"/>
        </w:rPr>
        <w:t xml:space="preserve"> з опалення твердопаливними котлами приміщень районних філій Кіровоградського обласного центру зайнятості (послуги машиніст</w:t>
      </w:r>
      <w:r w:rsidR="009C7BAF">
        <w:rPr>
          <w:rFonts w:ascii="Times New Roman" w:eastAsia="Times New Roman" w:hAnsi="Times New Roman"/>
          <w:sz w:val="24"/>
          <w:szCs w:val="24"/>
          <w:lang w:eastAsia="ru-RU"/>
        </w:rPr>
        <w:t>ів (кочегарів) котельні) на 2023</w:t>
      </w:r>
      <w:r w:rsidRPr="00F23247">
        <w:rPr>
          <w:rFonts w:ascii="Times New Roman" w:eastAsia="Times New Roman" w:hAnsi="Times New Roman"/>
          <w:sz w:val="24"/>
          <w:szCs w:val="24"/>
          <w:lang w:eastAsia="ru-RU"/>
        </w:rPr>
        <w:t xml:space="preserve"> рік)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застосовано метод розрахунку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очікуваної вартості товарів/послуг на підставі закупівельних цін попередніх закупівель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попередніх власних закупівель (укладених договорів) аналогічних/ідентичних послуг,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45BA4"/>
    <w:rsid w:val="00264880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41F"/>
    <w:rsid w:val="00967420"/>
    <w:rsid w:val="009C7BAF"/>
    <w:rsid w:val="009F610E"/>
    <w:rsid w:val="00A614DA"/>
    <w:rsid w:val="00A83726"/>
    <w:rsid w:val="00AC2949"/>
    <w:rsid w:val="00B12373"/>
    <w:rsid w:val="00B44B35"/>
    <w:rsid w:val="00B6060F"/>
    <w:rsid w:val="00BC0197"/>
    <w:rsid w:val="00BC6322"/>
    <w:rsid w:val="00C50EBF"/>
    <w:rsid w:val="00C819C9"/>
    <w:rsid w:val="00D417A2"/>
    <w:rsid w:val="00D641D7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C0B5-EAD2-4F0E-ABD7-56F10C4B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8</cp:revision>
  <cp:lastPrinted>2021-01-11T13:16:00Z</cp:lastPrinted>
  <dcterms:created xsi:type="dcterms:W3CDTF">2021-02-23T14:41:00Z</dcterms:created>
  <dcterms:modified xsi:type="dcterms:W3CDTF">2022-09-26T07:30:00Z</dcterms:modified>
</cp:coreProperties>
</file>