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9C9" w:rsidRPr="00204038" w:rsidRDefault="000B1F80" w:rsidP="007817FA">
      <w:pPr>
        <w:spacing w:after="0" w:line="240" w:lineRule="auto"/>
        <w:ind w:firstLine="567"/>
        <w:jc w:val="center"/>
        <w:rPr>
          <w:rFonts w:ascii="Times New Roman" w:hAnsi="Times New Roman"/>
          <w:b/>
          <w:sz w:val="24"/>
          <w:szCs w:val="24"/>
        </w:rPr>
      </w:pPr>
      <w:r w:rsidRPr="00204038">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95B53" w:rsidRPr="00204038" w:rsidRDefault="00595B53" w:rsidP="007817FA">
      <w:pPr>
        <w:spacing w:after="120" w:line="240" w:lineRule="auto"/>
        <w:ind w:firstLine="567"/>
        <w:contextualSpacing/>
        <w:jc w:val="center"/>
        <w:rPr>
          <w:rFonts w:ascii="Times New Roman" w:hAnsi="Times New Roman"/>
          <w:sz w:val="24"/>
          <w:szCs w:val="24"/>
        </w:rPr>
      </w:pPr>
      <w:r w:rsidRPr="00204038">
        <w:rPr>
          <w:rFonts w:ascii="Times New Roman" w:hAnsi="Times New Roman"/>
          <w:sz w:val="24"/>
          <w:szCs w:val="24"/>
        </w:rPr>
        <w:t>(відповідно до пункту 4</w:t>
      </w:r>
      <w:r w:rsidRPr="00204038">
        <w:rPr>
          <w:rFonts w:ascii="Times New Roman" w:hAnsi="Times New Roman"/>
          <w:sz w:val="24"/>
          <w:szCs w:val="24"/>
          <w:vertAlign w:val="superscript"/>
        </w:rPr>
        <w:t xml:space="preserve">1 </w:t>
      </w:r>
      <w:r w:rsidRPr="00204038">
        <w:rPr>
          <w:rFonts w:ascii="Times New Roman" w:hAnsi="Times New Roman"/>
          <w:sz w:val="24"/>
          <w:szCs w:val="24"/>
        </w:rPr>
        <w:t>постанови КМУ від 11.10.2016 № 710 «Про ефективне використання державних коштів» (зі змінами))</w:t>
      </w:r>
    </w:p>
    <w:p w:rsidR="000B1F80" w:rsidRPr="00204038" w:rsidRDefault="000B1F80" w:rsidP="007817FA">
      <w:pPr>
        <w:pStyle w:val="a3"/>
        <w:numPr>
          <w:ilvl w:val="0"/>
          <w:numId w:val="1"/>
        </w:numPr>
        <w:tabs>
          <w:tab w:val="left" w:pos="851"/>
        </w:tabs>
        <w:spacing w:after="120" w:line="240" w:lineRule="auto"/>
        <w:ind w:left="0" w:firstLine="567"/>
        <w:contextualSpacing w:val="0"/>
        <w:jc w:val="both"/>
        <w:rPr>
          <w:rFonts w:ascii="Times New Roman" w:eastAsia="Times New Roman" w:hAnsi="Times New Roman"/>
          <w:sz w:val="24"/>
          <w:szCs w:val="24"/>
          <w:lang w:eastAsia="ru-RU"/>
        </w:rPr>
      </w:pPr>
      <w:r w:rsidRPr="00204038">
        <w:rPr>
          <w:rFonts w:ascii="Times New Roman" w:eastAsia="Times New Roman" w:hAnsi="Times New Roman"/>
          <w:b/>
          <w:sz w:val="24"/>
          <w:szCs w:val="24"/>
          <w:lang w:eastAsia="ru-RU"/>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F23247">
        <w:rPr>
          <w:rFonts w:ascii="Times New Roman" w:eastAsia="Times New Roman" w:hAnsi="Times New Roman"/>
          <w:sz w:val="24"/>
          <w:szCs w:val="24"/>
          <w:lang w:eastAsia="ru-RU"/>
        </w:rPr>
        <w:t>Кіровоградський обласний центр зайнятості</w:t>
      </w:r>
      <w:r w:rsidRPr="00204038">
        <w:rPr>
          <w:rFonts w:ascii="Times New Roman" w:eastAsia="Times New Roman" w:hAnsi="Times New Roman"/>
          <w:sz w:val="24"/>
          <w:szCs w:val="24"/>
          <w:lang w:eastAsia="ru-RU"/>
        </w:rPr>
        <w:t xml:space="preserve">; </w:t>
      </w:r>
      <w:r w:rsidRPr="00204038">
        <w:rPr>
          <w:rFonts w:ascii="Times New Roman" w:eastAsia="Times New Roman" w:hAnsi="Times New Roman"/>
          <w:sz w:val="24"/>
          <w:szCs w:val="24"/>
          <w:lang w:eastAsia="ru-RU"/>
        </w:rPr>
        <w:br/>
        <w:t xml:space="preserve">вул. </w:t>
      </w:r>
      <w:r w:rsidR="00F23247">
        <w:rPr>
          <w:rFonts w:ascii="Times New Roman" w:eastAsia="Times New Roman" w:hAnsi="Times New Roman"/>
          <w:sz w:val="24"/>
          <w:szCs w:val="24"/>
          <w:lang w:eastAsia="ru-RU"/>
        </w:rPr>
        <w:t>Леоніда Куценка</w:t>
      </w:r>
      <w:r w:rsidRPr="00204038">
        <w:rPr>
          <w:rFonts w:ascii="Times New Roman" w:eastAsia="Times New Roman" w:hAnsi="Times New Roman"/>
          <w:sz w:val="24"/>
          <w:szCs w:val="24"/>
          <w:lang w:eastAsia="ru-RU"/>
        </w:rPr>
        <w:t xml:space="preserve">, </w:t>
      </w:r>
      <w:r w:rsidR="00F23247">
        <w:rPr>
          <w:rFonts w:ascii="Times New Roman" w:eastAsia="Times New Roman" w:hAnsi="Times New Roman"/>
          <w:sz w:val="24"/>
          <w:szCs w:val="24"/>
          <w:lang w:eastAsia="ru-RU"/>
        </w:rPr>
        <w:t>12</w:t>
      </w:r>
      <w:r w:rsidRPr="00204038">
        <w:rPr>
          <w:rFonts w:ascii="Times New Roman" w:eastAsia="Times New Roman" w:hAnsi="Times New Roman"/>
          <w:sz w:val="24"/>
          <w:szCs w:val="24"/>
          <w:lang w:eastAsia="ru-RU"/>
        </w:rPr>
        <w:t>, м. К</w:t>
      </w:r>
      <w:r w:rsidR="00F23247">
        <w:rPr>
          <w:rFonts w:ascii="Times New Roman" w:eastAsia="Times New Roman" w:hAnsi="Times New Roman"/>
          <w:sz w:val="24"/>
          <w:szCs w:val="24"/>
          <w:lang w:eastAsia="ru-RU"/>
        </w:rPr>
        <w:t>ропивницький</w:t>
      </w:r>
      <w:r w:rsidRPr="00204038">
        <w:rPr>
          <w:rFonts w:ascii="Times New Roman" w:eastAsia="Times New Roman" w:hAnsi="Times New Roman"/>
          <w:sz w:val="24"/>
          <w:szCs w:val="24"/>
          <w:lang w:eastAsia="ru-RU"/>
        </w:rPr>
        <w:t xml:space="preserve">, </w:t>
      </w:r>
      <w:r w:rsidR="00F23247">
        <w:rPr>
          <w:rFonts w:ascii="Times New Roman" w:eastAsia="Times New Roman" w:hAnsi="Times New Roman"/>
          <w:sz w:val="24"/>
          <w:szCs w:val="24"/>
          <w:lang w:eastAsia="ru-RU"/>
        </w:rPr>
        <w:t>25015</w:t>
      </w:r>
      <w:r w:rsidRPr="00204038">
        <w:rPr>
          <w:rFonts w:ascii="Times New Roman" w:eastAsia="Times New Roman" w:hAnsi="Times New Roman"/>
          <w:sz w:val="24"/>
          <w:szCs w:val="24"/>
          <w:lang w:eastAsia="ru-RU"/>
        </w:rPr>
        <w:t xml:space="preserve">; код за ЄДРПОУ – </w:t>
      </w:r>
      <w:r w:rsidR="00F23247">
        <w:rPr>
          <w:rFonts w:ascii="Times New Roman" w:eastAsia="Times New Roman" w:hAnsi="Times New Roman"/>
          <w:sz w:val="24"/>
          <w:szCs w:val="24"/>
          <w:lang w:eastAsia="ru-RU"/>
        </w:rPr>
        <w:t>02771569</w:t>
      </w:r>
      <w:r w:rsidRPr="00204038">
        <w:rPr>
          <w:rFonts w:ascii="Times New Roman" w:eastAsia="Times New Roman" w:hAnsi="Times New Roman"/>
          <w:sz w:val="24"/>
          <w:szCs w:val="24"/>
          <w:lang w:eastAsia="ru-RU"/>
        </w:rPr>
        <w:t xml:space="preserve">; категорія замовника – орган </w:t>
      </w:r>
      <w:r w:rsidR="00F23247">
        <w:rPr>
          <w:rFonts w:ascii="Times New Roman" w:eastAsia="Times New Roman" w:hAnsi="Times New Roman"/>
          <w:sz w:val="24"/>
          <w:szCs w:val="24"/>
          <w:lang w:eastAsia="ru-RU"/>
        </w:rPr>
        <w:t>соціального страхування</w:t>
      </w:r>
      <w:r w:rsidRPr="00204038">
        <w:rPr>
          <w:rFonts w:ascii="Times New Roman" w:eastAsia="Times New Roman" w:hAnsi="Times New Roman"/>
          <w:sz w:val="24"/>
          <w:szCs w:val="24"/>
          <w:lang w:eastAsia="ru-RU"/>
        </w:rPr>
        <w:t>.</w:t>
      </w:r>
    </w:p>
    <w:p w:rsidR="009F610E" w:rsidRPr="00204038" w:rsidRDefault="000B1F80" w:rsidP="00D3419B">
      <w:pPr>
        <w:pStyle w:val="a3"/>
        <w:numPr>
          <w:ilvl w:val="0"/>
          <w:numId w:val="1"/>
        </w:numPr>
        <w:tabs>
          <w:tab w:val="left" w:pos="0"/>
        </w:tabs>
        <w:spacing w:after="120" w:line="240" w:lineRule="auto"/>
        <w:ind w:left="0" w:firstLine="426"/>
        <w:contextualSpacing w:val="0"/>
        <w:jc w:val="both"/>
        <w:rPr>
          <w:rFonts w:ascii="Times New Roman" w:eastAsia="Times New Roman" w:hAnsi="Times New Roman"/>
          <w:sz w:val="24"/>
          <w:szCs w:val="24"/>
          <w:lang w:eastAsia="ru-RU"/>
        </w:rPr>
      </w:pPr>
      <w:r w:rsidRPr="00204038">
        <w:rPr>
          <w:rFonts w:ascii="Times New Roman" w:eastAsia="Times New Roman" w:hAnsi="Times New Roman"/>
          <w:b/>
          <w:sz w:val="24"/>
          <w:szCs w:val="24"/>
          <w:lang w:eastAsia="ru-RU"/>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w:t>
      </w:r>
      <w:r w:rsidR="00320561">
        <w:rPr>
          <w:rFonts w:ascii="Times New Roman" w:eastAsia="Times New Roman" w:hAnsi="Times New Roman"/>
          <w:b/>
          <w:sz w:val="24"/>
          <w:szCs w:val="24"/>
          <w:lang w:eastAsia="ru-RU"/>
        </w:rPr>
        <w:t>купівлі (лотів) (за наявності):</w:t>
      </w:r>
      <w:r w:rsidR="009F610E" w:rsidRPr="00204038">
        <w:rPr>
          <w:rFonts w:ascii="Times New Roman" w:eastAsia="Times New Roman" w:hAnsi="Times New Roman"/>
          <w:b/>
          <w:sz w:val="24"/>
          <w:szCs w:val="24"/>
          <w:lang w:eastAsia="ru-RU"/>
        </w:rPr>
        <w:t xml:space="preserve"> </w:t>
      </w:r>
      <w:r w:rsidR="00F23247">
        <w:rPr>
          <w:rFonts w:ascii="Times New Roman" w:eastAsia="Times New Roman" w:hAnsi="Times New Roman"/>
          <w:b/>
          <w:sz w:val="24"/>
          <w:szCs w:val="24"/>
          <w:lang w:eastAsia="ru-RU"/>
        </w:rPr>
        <w:t>«</w:t>
      </w:r>
      <w:r w:rsidR="00320561" w:rsidRPr="00320561">
        <w:rPr>
          <w:rFonts w:ascii="Times New Roman" w:eastAsia="Times New Roman" w:hAnsi="Times New Roman"/>
          <w:sz w:val="24"/>
          <w:szCs w:val="24"/>
          <w:lang w:eastAsia="ru-RU"/>
        </w:rPr>
        <w:t>79710000-4 - Охоронні послуги (</w:t>
      </w:r>
      <w:r w:rsidR="00D3419B" w:rsidRPr="00D3419B">
        <w:rPr>
          <w:rFonts w:ascii="Times New Roman" w:eastAsia="Times New Roman" w:hAnsi="Times New Roman"/>
          <w:sz w:val="24"/>
          <w:szCs w:val="24"/>
          <w:lang w:eastAsia="ru-RU"/>
        </w:rPr>
        <w:t>послуги з фізичної охорони адміністративних будівель та прибудинкової території Кіровоградського обласного центру зайнятості у 2023 році</w:t>
      </w:r>
      <w:r w:rsidR="00320561" w:rsidRPr="00320561">
        <w:rPr>
          <w:rFonts w:ascii="Times New Roman" w:eastAsia="Times New Roman" w:hAnsi="Times New Roman"/>
          <w:sz w:val="24"/>
          <w:szCs w:val="24"/>
          <w:lang w:eastAsia="ru-RU"/>
        </w:rPr>
        <w:t>)</w:t>
      </w:r>
      <w:r w:rsidR="00F23247">
        <w:rPr>
          <w:rFonts w:ascii="Times New Roman" w:eastAsia="Times New Roman" w:hAnsi="Times New Roman"/>
          <w:sz w:val="24"/>
          <w:szCs w:val="24"/>
          <w:lang w:eastAsia="ru-RU"/>
        </w:rPr>
        <w:t>»</w:t>
      </w:r>
      <w:r w:rsidR="0039585A">
        <w:rPr>
          <w:rFonts w:ascii="Times New Roman" w:eastAsia="Times New Roman" w:hAnsi="Times New Roman"/>
          <w:sz w:val="24"/>
          <w:szCs w:val="24"/>
          <w:lang w:eastAsia="ru-RU"/>
        </w:rPr>
        <w:t>.</w:t>
      </w:r>
    </w:p>
    <w:p w:rsidR="000B1F80" w:rsidRPr="00204038" w:rsidRDefault="000B1F80" w:rsidP="00D3419B">
      <w:pPr>
        <w:pStyle w:val="a3"/>
        <w:numPr>
          <w:ilvl w:val="0"/>
          <w:numId w:val="1"/>
        </w:numPr>
        <w:tabs>
          <w:tab w:val="left" w:pos="851"/>
        </w:tabs>
        <w:spacing w:after="120" w:line="240" w:lineRule="auto"/>
        <w:contextualSpacing w:val="0"/>
        <w:jc w:val="both"/>
        <w:rPr>
          <w:rFonts w:ascii="Times New Roman" w:hAnsi="Times New Roman"/>
          <w:sz w:val="24"/>
          <w:szCs w:val="24"/>
        </w:rPr>
      </w:pPr>
      <w:r w:rsidRPr="00204038">
        <w:rPr>
          <w:rFonts w:ascii="Times New Roman" w:eastAsia="Times New Roman" w:hAnsi="Times New Roman"/>
          <w:b/>
          <w:sz w:val="24"/>
          <w:szCs w:val="24"/>
          <w:lang w:eastAsia="ru-RU"/>
        </w:rPr>
        <w:t xml:space="preserve">Ідентифікатор закупівлі: </w:t>
      </w:r>
      <w:r w:rsidR="00D3419B" w:rsidRPr="00D3419B">
        <w:rPr>
          <w:rFonts w:ascii="Times New Roman" w:eastAsia="Times New Roman" w:hAnsi="Times New Roman"/>
          <w:sz w:val="24"/>
          <w:szCs w:val="24"/>
          <w:lang w:eastAsia="ru-RU"/>
        </w:rPr>
        <w:t>UA-2022-09-22-010980-a</w:t>
      </w:r>
      <w:r w:rsidR="006C7939">
        <w:rPr>
          <w:rFonts w:ascii="Times New Roman" w:eastAsia="Times New Roman" w:hAnsi="Times New Roman"/>
          <w:sz w:val="24"/>
          <w:szCs w:val="24"/>
          <w:lang w:eastAsia="ru-RU"/>
        </w:rPr>
        <w:t>.</w:t>
      </w:r>
    </w:p>
    <w:p w:rsidR="00845B6C" w:rsidRDefault="00F1761C" w:rsidP="00320561">
      <w:pPr>
        <w:widowControl w:val="0"/>
        <w:autoSpaceDE w:val="0"/>
        <w:autoSpaceDN w:val="0"/>
        <w:adjustRightInd w:val="0"/>
        <w:ind w:left="567"/>
        <w:jc w:val="both"/>
        <w:rPr>
          <w:rFonts w:ascii="Times New Roman" w:hAnsi="Times New Roman"/>
          <w:sz w:val="24"/>
          <w:szCs w:val="24"/>
        </w:rPr>
      </w:pPr>
      <w:r>
        <w:rPr>
          <w:rFonts w:ascii="Times New Roman" w:eastAsia="Times New Roman" w:hAnsi="Times New Roman"/>
          <w:b/>
          <w:sz w:val="24"/>
          <w:szCs w:val="24"/>
          <w:lang w:eastAsia="ru-RU"/>
        </w:rPr>
        <w:t xml:space="preserve">4. </w:t>
      </w:r>
      <w:r w:rsidR="00595B53" w:rsidRPr="001668BF">
        <w:rPr>
          <w:rFonts w:ascii="Times New Roman" w:eastAsia="Times New Roman" w:hAnsi="Times New Roman"/>
          <w:b/>
          <w:sz w:val="24"/>
          <w:szCs w:val="24"/>
          <w:lang w:eastAsia="ru-RU"/>
        </w:rPr>
        <w:t>Обґрунтування технічних та якісних характеристик предмета закупівлі:</w:t>
      </w:r>
      <w:r w:rsidR="00330E37" w:rsidRPr="001668BF">
        <w:rPr>
          <w:rFonts w:ascii="Times New Roman" w:hAnsi="Times New Roman"/>
          <w:sz w:val="24"/>
          <w:szCs w:val="24"/>
        </w:rPr>
        <w:t xml:space="preserve"> </w:t>
      </w:r>
    </w:p>
    <w:p w:rsidR="00053DBC" w:rsidRPr="00B708D2" w:rsidRDefault="00053DBC" w:rsidP="00053DBC">
      <w:pPr>
        <w:ind w:right="-28" w:firstLine="426"/>
        <w:jc w:val="both"/>
        <w:rPr>
          <w:rFonts w:ascii="Times New Roman" w:hAnsi="Times New Roman"/>
        </w:rPr>
      </w:pPr>
      <w:r w:rsidRPr="00B708D2">
        <w:rPr>
          <w:rFonts w:ascii="Times New Roman" w:hAnsi="Times New Roman"/>
        </w:rPr>
        <w:t xml:space="preserve">Послуги з фізичної охорони адміністративних будівель та прибудинкової території Кіровоградського обласного центру зайнятості надаються за </w:t>
      </w:r>
      <w:r w:rsidRPr="00B708D2">
        <w:rPr>
          <w:rStyle w:val="a8"/>
          <w:rFonts w:ascii="Times New Roman" w:hAnsi="Times New Roman"/>
          <w:lang w:eastAsia="uk-UA"/>
        </w:rPr>
        <w:t>адресою:</w:t>
      </w:r>
      <w:r w:rsidRPr="00B708D2">
        <w:rPr>
          <w:rFonts w:ascii="Times New Roman" w:hAnsi="Times New Roman"/>
        </w:rPr>
        <w:t xml:space="preserve"> м. Кропивницький, вул. Леоніда Куценка, 12 та 10.</w:t>
      </w:r>
    </w:p>
    <w:p w:rsidR="00053DBC" w:rsidRPr="00B708D2" w:rsidRDefault="00053DBC" w:rsidP="00053DBC">
      <w:pPr>
        <w:widowControl w:val="0"/>
        <w:tabs>
          <w:tab w:val="left" w:pos="540"/>
        </w:tabs>
        <w:ind w:firstLine="426"/>
        <w:jc w:val="both"/>
        <w:rPr>
          <w:rFonts w:ascii="Times New Roman" w:hAnsi="Times New Roman"/>
        </w:rPr>
      </w:pPr>
      <w:r w:rsidRPr="00B708D2">
        <w:rPr>
          <w:rFonts w:ascii="Times New Roman" w:eastAsiaTheme="minorHAnsi" w:hAnsi="Times New Roman"/>
        </w:rPr>
        <w:t xml:space="preserve">Надання охоронних послуг передбачає здійснення </w:t>
      </w:r>
      <w:r w:rsidRPr="00B708D2">
        <w:rPr>
          <w:rFonts w:ascii="Times New Roman" w:hAnsi="Times New Roman"/>
        </w:rPr>
        <w:t>комплексу охоронних заходів (згідно табл. 2), спрямованих на забезпечення фізичної охорони адміністративних будівель та прибудинкової території Кіровоградського ОЦЗ, шляхом здійснення контролю за відвідувачами на посту та відеоспостереження за приміщеннями й прибудинковою територією через монітор, до якого підключені камери відеоспостереження. Місце несення чергування – в приміщенні на вході в адміністративну будівлю Кіровоградського обласного центру зайнятості, за адресою: м. Кропивницький, вул. Леоніда Куценка, 12.</w:t>
      </w:r>
    </w:p>
    <w:p w:rsidR="00053DBC" w:rsidRPr="00B708D2" w:rsidRDefault="00053DBC" w:rsidP="00053DBC">
      <w:pPr>
        <w:widowControl w:val="0"/>
        <w:tabs>
          <w:tab w:val="left" w:pos="540"/>
        </w:tabs>
        <w:ind w:firstLine="426"/>
        <w:jc w:val="both"/>
        <w:rPr>
          <w:rFonts w:ascii="Times New Roman" w:hAnsi="Times New Roman"/>
        </w:rPr>
      </w:pPr>
      <w:r w:rsidRPr="00B708D2">
        <w:rPr>
          <w:rFonts w:ascii="Times New Roman" w:hAnsi="Times New Roman"/>
        </w:rPr>
        <w:t>Охорона повинна здійснюватися з повною матеріальною (майновою) відповідальністю охоронної організації за взятий під охорону об’єкт в об’ємі та в порядку, передбачених договором з надання охоронних послуг.</w:t>
      </w:r>
    </w:p>
    <w:p w:rsidR="00053DBC" w:rsidRPr="00B708D2" w:rsidRDefault="00053DBC" w:rsidP="00053DBC">
      <w:pPr>
        <w:widowControl w:val="0"/>
        <w:tabs>
          <w:tab w:val="left" w:pos="540"/>
        </w:tabs>
        <w:ind w:firstLine="426"/>
        <w:jc w:val="both"/>
        <w:rPr>
          <w:rFonts w:ascii="Times New Roman" w:hAnsi="Times New Roman"/>
        </w:rPr>
      </w:pPr>
      <w:r w:rsidRPr="00B708D2">
        <w:rPr>
          <w:rFonts w:ascii="Times New Roman" w:hAnsi="Times New Roman"/>
        </w:rPr>
        <w:t>Учасник повинен мати обладнання та матеріально-технічну базу для виконання основних умов договору щодо предмету закупівлі та документи щодо права власності або найму (оренди) нерухомого та рухомого майна, а саме: офіс (філію, представництво), транспортні засоби – легкові автомобілі (за потреби, на випадок надзвичайної події - надання допомоги охороннику об’єктів Кіровоградського ОЦЗ за допомогою штатної мобільної групи).</w:t>
      </w:r>
    </w:p>
    <w:p w:rsidR="00053DBC" w:rsidRPr="00B708D2" w:rsidRDefault="00053DBC" w:rsidP="00053DBC">
      <w:pPr>
        <w:widowControl w:val="0"/>
        <w:tabs>
          <w:tab w:val="left" w:pos="540"/>
        </w:tabs>
        <w:ind w:firstLine="426"/>
        <w:jc w:val="both"/>
        <w:rPr>
          <w:rFonts w:ascii="Times New Roman" w:hAnsi="Times New Roman"/>
        </w:rPr>
      </w:pPr>
      <w:r w:rsidRPr="00B708D2">
        <w:rPr>
          <w:rFonts w:ascii="Times New Roman" w:hAnsi="Times New Roman"/>
        </w:rPr>
        <w:t xml:space="preserve">Учасник у відповідності з чинним законодавством України повинен здійснювати свою діяльність на підставі ліцензії на провадження охоронної діяльності. Працівники Учасника повинні мати визначені чинним законодавством України права та повноваження на охоронну діяльність та застосування владних функцій щодо правопорушників. </w:t>
      </w:r>
    </w:p>
    <w:p w:rsidR="00053DBC" w:rsidRPr="00B708D2" w:rsidRDefault="00053DBC" w:rsidP="00053DBC">
      <w:pPr>
        <w:widowControl w:val="0"/>
        <w:tabs>
          <w:tab w:val="left" w:pos="540"/>
        </w:tabs>
        <w:ind w:firstLine="426"/>
        <w:jc w:val="both"/>
        <w:rPr>
          <w:rFonts w:ascii="Times New Roman" w:hAnsi="Times New Roman"/>
        </w:rPr>
      </w:pPr>
      <w:r w:rsidRPr="00B708D2">
        <w:rPr>
          <w:rFonts w:ascii="Times New Roman" w:hAnsi="Times New Roman"/>
        </w:rPr>
        <w:t>Учасник самостійно одержує всі необхідні дозволи, ліцензії, сертифікати (встановленого зразка, згідно чинного законодавства України, у разі, якщо це передбачено законодавством України) на охоронні послуги, які пропонується надавати за договором.</w:t>
      </w:r>
    </w:p>
    <w:p w:rsidR="00053DBC" w:rsidRPr="00B708D2" w:rsidRDefault="00053DBC" w:rsidP="00053DBC">
      <w:pPr>
        <w:widowControl w:val="0"/>
        <w:tabs>
          <w:tab w:val="left" w:pos="540"/>
        </w:tabs>
        <w:ind w:firstLine="426"/>
        <w:jc w:val="both"/>
        <w:rPr>
          <w:rFonts w:ascii="Times New Roman" w:hAnsi="Times New Roman"/>
        </w:rPr>
      </w:pPr>
      <w:r w:rsidRPr="00B708D2">
        <w:rPr>
          <w:rFonts w:ascii="Times New Roman" w:hAnsi="Times New Roman"/>
        </w:rPr>
        <w:t>Весь персонал Учасника, який буде задіяний під час надання охоронних послуг повинен відповідати вимогам Постанови Кабінету Міністрів України «Про затвердження Ліцензійних умов провадження охоронної діяльності» від 18.11.2015 р. №960</w:t>
      </w:r>
      <w:r>
        <w:rPr>
          <w:rFonts w:ascii="Times New Roman" w:hAnsi="Times New Roman"/>
        </w:rPr>
        <w:t xml:space="preserve"> (зі змінами)</w:t>
      </w:r>
      <w:r w:rsidRPr="00B708D2">
        <w:rPr>
          <w:rFonts w:ascii="Times New Roman" w:hAnsi="Times New Roman"/>
        </w:rPr>
        <w:t xml:space="preserve">, Закону України «Про </w:t>
      </w:r>
      <w:r w:rsidRPr="00B708D2">
        <w:rPr>
          <w:rFonts w:ascii="Times New Roman" w:hAnsi="Times New Roman"/>
        </w:rPr>
        <w:lastRenderedPageBreak/>
        <w:t>охоронну діяльність» від 22.03.2012 р. № 4616-VI</w:t>
      </w:r>
      <w:r>
        <w:rPr>
          <w:rFonts w:ascii="Times New Roman" w:hAnsi="Times New Roman"/>
        </w:rPr>
        <w:t xml:space="preserve"> (зі змінами)</w:t>
      </w:r>
      <w:r w:rsidRPr="00B708D2">
        <w:rPr>
          <w:rFonts w:ascii="Times New Roman" w:hAnsi="Times New Roman"/>
        </w:rPr>
        <w:t>.</w:t>
      </w:r>
    </w:p>
    <w:p w:rsidR="00053DBC" w:rsidRPr="00B708D2" w:rsidRDefault="00053DBC" w:rsidP="00053DBC">
      <w:pPr>
        <w:widowControl w:val="0"/>
        <w:tabs>
          <w:tab w:val="left" w:pos="540"/>
        </w:tabs>
        <w:ind w:firstLine="426"/>
        <w:jc w:val="both"/>
        <w:rPr>
          <w:rFonts w:ascii="Times New Roman" w:hAnsi="Times New Roman"/>
        </w:rPr>
      </w:pPr>
      <w:r w:rsidRPr="00B708D2">
        <w:rPr>
          <w:rFonts w:ascii="Times New Roman" w:hAnsi="Times New Roman"/>
        </w:rPr>
        <w:t xml:space="preserve">Учасник визначає ціну охоронних послуг, які він пропонує виконати, з урахуванням усіх своїх витрат, податків і зборів, що сплачуються або мають бути сплачені. До розрахунку ціни входять усі види послуг (згідно табл. 2), спрямованих на забезпечення фізичної охорони адміністративних будівель та прибудинкової території Кіровоградського обласного центру зайнятості. Не врахована Учасником вартість окремих послуг не сплачується Замовником окремо, а витрати на їх виконання вважаються врахованими у загальній ціні його пропозиції. </w:t>
      </w:r>
    </w:p>
    <w:p w:rsidR="00320561" w:rsidRDefault="00053DBC" w:rsidP="00053DBC">
      <w:pPr>
        <w:pStyle w:val="a3"/>
        <w:tabs>
          <w:tab w:val="left" w:pos="851"/>
        </w:tabs>
        <w:spacing w:after="0" w:line="240" w:lineRule="auto"/>
        <w:ind w:left="0" w:firstLine="567"/>
        <w:contextualSpacing w:val="0"/>
        <w:jc w:val="both"/>
        <w:rPr>
          <w:rFonts w:ascii="Times New Roman" w:eastAsia="Times New Roman" w:hAnsi="Times New Roman"/>
          <w:sz w:val="24"/>
          <w:szCs w:val="24"/>
          <w:lang w:eastAsia="ru-RU"/>
        </w:rPr>
      </w:pPr>
      <w:r w:rsidRPr="00B708D2">
        <w:rPr>
          <w:rFonts w:ascii="Times New Roman" w:hAnsi="Times New Roman"/>
          <w:sz w:val="22"/>
          <w:szCs w:val="22"/>
        </w:rPr>
        <w:t>До розрахунку ціни пропозиції Учасника не включаються витрати понесені ним у процесі здійснення процедури закупівлі, зокрема витрати на оплату послуг інформаційних систем в мережі Інтернет, витрати пов’язані із оформленням забезпечення пропозиції та витрати пов’язані із укладанням договору про закупівлю.</w:t>
      </w:r>
    </w:p>
    <w:p w:rsidR="00320561" w:rsidRPr="001668BF" w:rsidRDefault="00320561" w:rsidP="00320561">
      <w:pPr>
        <w:pStyle w:val="a3"/>
        <w:tabs>
          <w:tab w:val="left" w:pos="851"/>
        </w:tabs>
        <w:spacing w:after="0" w:line="240" w:lineRule="auto"/>
        <w:ind w:left="0" w:firstLine="567"/>
        <w:contextualSpacing w:val="0"/>
        <w:jc w:val="both"/>
        <w:rPr>
          <w:rFonts w:ascii="Times New Roman" w:eastAsia="Times New Roman" w:hAnsi="Times New Roman"/>
          <w:sz w:val="24"/>
          <w:szCs w:val="24"/>
          <w:lang w:eastAsia="ru-RU"/>
        </w:rPr>
      </w:pPr>
    </w:p>
    <w:p w:rsidR="00035765" w:rsidRPr="00845B6C" w:rsidRDefault="00845B6C" w:rsidP="00845B6C">
      <w:pPr>
        <w:tabs>
          <w:tab w:val="left" w:pos="851"/>
        </w:tabs>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5. </w:t>
      </w:r>
      <w:r w:rsidR="00C819C9" w:rsidRPr="00845B6C">
        <w:rPr>
          <w:rFonts w:ascii="Times New Roman" w:eastAsia="Times New Roman" w:hAnsi="Times New Roman"/>
          <w:b/>
          <w:sz w:val="24"/>
          <w:szCs w:val="24"/>
          <w:lang w:eastAsia="ru-RU"/>
        </w:rPr>
        <w:t xml:space="preserve">Обґрунтування </w:t>
      </w:r>
      <w:r w:rsidR="00B12373" w:rsidRPr="00845B6C">
        <w:rPr>
          <w:rFonts w:ascii="Times New Roman" w:eastAsia="Times New Roman" w:hAnsi="Times New Roman"/>
          <w:b/>
          <w:sz w:val="24"/>
          <w:szCs w:val="24"/>
          <w:lang w:eastAsia="ru-RU"/>
        </w:rPr>
        <w:t>розміру бюджетного призначення</w:t>
      </w:r>
      <w:r w:rsidR="00E33FD8" w:rsidRPr="00845B6C">
        <w:rPr>
          <w:rFonts w:ascii="Times New Roman" w:eastAsia="Times New Roman" w:hAnsi="Times New Roman"/>
          <w:b/>
          <w:sz w:val="24"/>
          <w:szCs w:val="24"/>
          <w:lang w:eastAsia="ru-RU"/>
        </w:rPr>
        <w:t>:</w:t>
      </w:r>
      <w:r w:rsidR="009F610E" w:rsidRPr="00845B6C">
        <w:rPr>
          <w:rFonts w:ascii="Times New Roman" w:eastAsia="Times New Roman" w:hAnsi="Times New Roman"/>
          <w:b/>
          <w:sz w:val="24"/>
          <w:szCs w:val="24"/>
          <w:lang w:eastAsia="ru-RU"/>
        </w:rPr>
        <w:t xml:space="preserve"> </w:t>
      </w:r>
      <w:r w:rsidR="009F610E" w:rsidRPr="00845B6C">
        <w:rPr>
          <w:rFonts w:ascii="Times New Roman" w:eastAsia="Times New Roman" w:hAnsi="Times New Roman"/>
          <w:sz w:val="24"/>
          <w:szCs w:val="24"/>
          <w:lang w:eastAsia="ru-RU"/>
        </w:rPr>
        <w:t>розмір бюджетного призначення</w:t>
      </w:r>
      <w:r w:rsidR="00772C36" w:rsidRPr="00845B6C">
        <w:rPr>
          <w:rFonts w:ascii="Times New Roman" w:eastAsia="Times New Roman" w:hAnsi="Times New Roman"/>
          <w:sz w:val="24"/>
          <w:szCs w:val="24"/>
          <w:lang w:eastAsia="ru-RU"/>
        </w:rPr>
        <w:t>,</w:t>
      </w:r>
      <w:r w:rsidR="009F610E" w:rsidRPr="00845B6C">
        <w:rPr>
          <w:rFonts w:ascii="Times New Roman" w:eastAsia="Times New Roman" w:hAnsi="Times New Roman"/>
          <w:sz w:val="24"/>
          <w:szCs w:val="24"/>
          <w:lang w:eastAsia="ru-RU"/>
        </w:rPr>
        <w:t xml:space="preserve"> визначений </w:t>
      </w:r>
      <w:r w:rsidR="00AC2949" w:rsidRPr="00845B6C">
        <w:rPr>
          <w:rFonts w:ascii="Times New Roman" w:eastAsia="Times New Roman" w:hAnsi="Times New Roman"/>
          <w:sz w:val="24"/>
          <w:szCs w:val="24"/>
          <w:lang w:eastAsia="ru-RU"/>
        </w:rPr>
        <w:t>за результатами аналізу вартості цієї послуги в попередні</w:t>
      </w:r>
      <w:r w:rsidR="00D3419B">
        <w:rPr>
          <w:rFonts w:ascii="Times New Roman" w:eastAsia="Times New Roman" w:hAnsi="Times New Roman"/>
          <w:sz w:val="24"/>
          <w:szCs w:val="24"/>
          <w:lang w:eastAsia="ru-RU"/>
        </w:rPr>
        <w:t xml:space="preserve"> роки та тенденції її зростання.</w:t>
      </w:r>
    </w:p>
    <w:p w:rsidR="00F23247" w:rsidRPr="00AC2949" w:rsidRDefault="00F23247" w:rsidP="00F23247">
      <w:pPr>
        <w:pStyle w:val="a3"/>
        <w:tabs>
          <w:tab w:val="left" w:pos="851"/>
        </w:tabs>
        <w:spacing w:after="0" w:line="240" w:lineRule="auto"/>
        <w:ind w:left="567"/>
        <w:contextualSpacing w:val="0"/>
        <w:jc w:val="both"/>
        <w:rPr>
          <w:rFonts w:ascii="Times New Roman" w:eastAsia="Times New Roman" w:hAnsi="Times New Roman"/>
          <w:b/>
          <w:sz w:val="24"/>
          <w:szCs w:val="24"/>
          <w:lang w:eastAsia="ru-RU"/>
        </w:rPr>
      </w:pPr>
    </w:p>
    <w:p w:rsidR="00DD4E4A" w:rsidRPr="001668BF" w:rsidRDefault="00845B6C" w:rsidP="00845B6C">
      <w:pPr>
        <w:pStyle w:val="a3"/>
        <w:tabs>
          <w:tab w:val="left" w:pos="851"/>
        </w:tabs>
        <w:spacing w:after="0" w:line="240" w:lineRule="auto"/>
        <w:ind w:left="567"/>
        <w:contextualSpacing w:val="0"/>
        <w:jc w:val="both"/>
        <w:rPr>
          <w:rFonts w:ascii="Times New Roman" w:hAnsi="Times New Roman"/>
          <w:sz w:val="24"/>
          <w:szCs w:val="24"/>
        </w:rPr>
      </w:pPr>
      <w:r>
        <w:rPr>
          <w:rFonts w:ascii="Times New Roman" w:eastAsia="Times New Roman" w:hAnsi="Times New Roman"/>
          <w:b/>
          <w:sz w:val="24"/>
          <w:szCs w:val="24"/>
          <w:lang w:eastAsia="ru-RU"/>
        </w:rPr>
        <w:t xml:space="preserve">6.  </w:t>
      </w:r>
      <w:r w:rsidR="00DD4E4A" w:rsidRPr="00AC2949">
        <w:rPr>
          <w:rFonts w:ascii="Times New Roman" w:eastAsia="Times New Roman" w:hAnsi="Times New Roman"/>
          <w:b/>
          <w:sz w:val="24"/>
          <w:szCs w:val="24"/>
          <w:lang w:eastAsia="ru-RU"/>
        </w:rPr>
        <w:t xml:space="preserve">Очікувана вартість предмета закупівлі: </w:t>
      </w:r>
      <w:r w:rsidR="00053DBC" w:rsidRPr="00053DBC">
        <w:rPr>
          <w:rFonts w:ascii="Times New Roman" w:eastAsia="Times New Roman" w:hAnsi="Times New Roman"/>
          <w:sz w:val="24"/>
          <w:szCs w:val="24"/>
          <w:lang w:eastAsia="ru-RU"/>
        </w:rPr>
        <w:t>3</w:t>
      </w:r>
      <w:r w:rsidR="00D3419B">
        <w:rPr>
          <w:rFonts w:ascii="Times New Roman" w:eastAsia="Times New Roman" w:hAnsi="Times New Roman"/>
          <w:sz w:val="24"/>
          <w:szCs w:val="24"/>
          <w:lang w:eastAsia="ru-RU"/>
        </w:rPr>
        <w:t>89820</w:t>
      </w:r>
      <w:r w:rsidR="00DD4E4A" w:rsidRPr="00AC2949">
        <w:rPr>
          <w:rFonts w:ascii="Times New Roman" w:eastAsia="Times New Roman" w:hAnsi="Times New Roman"/>
          <w:sz w:val="24"/>
          <w:szCs w:val="24"/>
          <w:lang w:eastAsia="ru-RU"/>
        </w:rPr>
        <w:t>,</w:t>
      </w:r>
      <w:r w:rsidR="006C7939" w:rsidRPr="00AC2949">
        <w:rPr>
          <w:rFonts w:ascii="Times New Roman" w:eastAsia="Times New Roman" w:hAnsi="Times New Roman"/>
          <w:sz w:val="24"/>
          <w:szCs w:val="24"/>
          <w:lang w:eastAsia="ru-RU"/>
        </w:rPr>
        <w:t>00</w:t>
      </w:r>
      <w:r w:rsidR="00DD4E4A" w:rsidRPr="00AC2949">
        <w:rPr>
          <w:rFonts w:ascii="Times New Roman" w:eastAsia="Times New Roman" w:hAnsi="Times New Roman"/>
          <w:sz w:val="24"/>
          <w:szCs w:val="24"/>
          <w:lang w:eastAsia="ru-RU"/>
        </w:rPr>
        <w:t xml:space="preserve"> грн з ПДВ.</w:t>
      </w:r>
    </w:p>
    <w:p w:rsidR="00DD4E4A" w:rsidRPr="001668BF" w:rsidRDefault="00DD4E4A" w:rsidP="007817FA">
      <w:pPr>
        <w:spacing w:after="0" w:line="240" w:lineRule="auto"/>
        <w:ind w:firstLine="567"/>
        <w:jc w:val="both"/>
        <w:rPr>
          <w:rFonts w:ascii="Times New Roman" w:hAnsi="Times New Roman"/>
          <w:sz w:val="24"/>
          <w:szCs w:val="24"/>
        </w:rPr>
      </w:pPr>
    </w:p>
    <w:p w:rsidR="00B12373" w:rsidRPr="00845B6C" w:rsidRDefault="00845B6C" w:rsidP="00845B6C">
      <w:pPr>
        <w:tabs>
          <w:tab w:val="left" w:pos="851"/>
        </w:tabs>
        <w:spacing w:after="0" w:line="240" w:lineRule="auto"/>
        <w:ind w:left="426"/>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7. </w:t>
      </w:r>
      <w:r w:rsidR="00B6060F" w:rsidRPr="00845B6C">
        <w:rPr>
          <w:rFonts w:ascii="Times New Roman" w:eastAsia="Times New Roman" w:hAnsi="Times New Roman"/>
          <w:b/>
          <w:sz w:val="24"/>
          <w:szCs w:val="24"/>
          <w:lang w:eastAsia="ru-RU"/>
        </w:rPr>
        <w:t>Обґрунтування</w:t>
      </w:r>
      <w:r w:rsidR="00B12373" w:rsidRPr="00845B6C">
        <w:rPr>
          <w:rFonts w:ascii="Times New Roman" w:eastAsia="Times New Roman" w:hAnsi="Times New Roman"/>
          <w:b/>
          <w:sz w:val="24"/>
          <w:szCs w:val="24"/>
          <w:lang w:eastAsia="ru-RU"/>
        </w:rPr>
        <w:t xml:space="preserve"> очікуваної вартості предмета закупівлі</w:t>
      </w:r>
      <w:r w:rsidR="00C819C9" w:rsidRPr="00845B6C">
        <w:rPr>
          <w:rFonts w:ascii="Times New Roman" w:eastAsia="Times New Roman" w:hAnsi="Times New Roman"/>
          <w:b/>
          <w:sz w:val="24"/>
          <w:szCs w:val="24"/>
          <w:lang w:eastAsia="ru-RU"/>
        </w:rPr>
        <w:t>:</w:t>
      </w:r>
    </w:p>
    <w:p w:rsidR="006C7939" w:rsidRDefault="00426C9B" w:rsidP="00426C9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Наказом М</w:t>
      </w:r>
      <w:r w:rsidR="00845B6C" w:rsidRPr="00DD4CA6">
        <w:rPr>
          <w:rFonts w:ascii="Times New Roman" w:eastAsia="Times New Roman" w:hAnsi="Times New Roman"/>
          <w:sz w:val="24"/>
          <w:szCs w:val="24"/>
          <w:lang w:eastAsia="ru-RU"/>
        </w:rPr>
        <w:t>іністерств</w:t>
      </w:r>
      <w:r>
        <w:rPr>
          <w:rFonts w:ascii="Times New Roman" w:eastAsia="Times New Roman" w:hAnsi="Times New Roman"/>
          <w:sz w:val="24"/>
          <w:szCs w:val="24"/>
          <w:lang w:eastAsia="ru-RU"/>
        </w:rPr>
        <w:t>а</w:t>
      </w:r>
      <w:r w:rsidR="00845B6C" w:rsidRPr="00DD4CA6">
        <w:rPr>
          <w:rFonts w:ascii="Times New Roman" w:eastAsia="Times New Roman" w:hAnsi="Times New Roman"/>
          <w:sz w:val="24"/>
          <w:szCs w:val="24"/>
          <w:lang w:eastAsia="ru-RU"/>
        </w:rPr>
        <w:t xml:space="preserve"> розвитку економіки, торгівлі та сільського господарства України від 18.02.2020 №275</w:t>
      </w:r>
      <w:r>
        <w:rPr>
          <w:rFonts w:ascii="Times New Roman" w:eastAsia="Times New Roman" w:hAnsi="Times New Roman"/>
          <w:sz w:val="24"/>
          <w:szCs w:val="24"/>
          <w:lang w:eastAsia="ru-RU"/>
        </w:rPr>
        <w:t xml:space="preserve"> «</w:t>
      </w:r>
      <w:r w:rsidRPr="00426C9B">
        <w:rPr>
          <w:rFonts w:ascii="Times New Roman" w:eastAsia="Times New Roman" w:hAnsi="Times New Roman"/>
          <w:sz w:val="24"/>
          <w:szCs w:val="24"/>
          <w:lang w:eastAsia="ru-RU"/>
        </w:rPr>
        <w:t>Про затвердження примірної методики визначення очікуваної вартості предмета закупівлі</w:t>
      </w:r>
      <w:r>
        <w:rPr>
          <w:rFonts w:ascii="Times New Roman" w:eastAsia="Times New Roman" w:hAnsi="Times New Roman"/>
          <w:sz w:val="24"/>
          <w:szCs w:val="24"/>
          <w:lang w:eastAsia="ru-RU"/>
        </w:rPr>
        <w:t xml:space="preserve">» затверджено примірну методику </w:t>
      </w:r>
      <w:r w:rsidRPr="00426C9B">
        <w:rPr>
          <w:rFonts w:ascii="Times New Roman" w:eastAsia="Times New Roman" w:hAnsi="Times New Roman"/>
          <w:sz w:val="24"/>
          <w:szCs w:val="24"/>
          <w:lang w:eastAsia="ru-RU"/>
        </w:rPr>
        <w:t>визначення очікуваної вартості предмета закупівлі</w:t>
      </w:r>
      <w:r>
        <w:rPr>
          <w:rFonts w:ascii="Times New Roman" w:eastAsia="Times New Roman" w:hAnsi="Times New Roman"/>
          <w:sz w:val="24"/>
          <w:szCs w:val="24"/>
          <w:lang w:eastAsia="ru-RU"/>
        </w:rPr>
        <w:t>.</w:t>
      </w:r>
    </w:p>
    <w:p w:rsidR="003B5E7A" w:rsidRDefault="003B5E7A" w:rsidP="00426C9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Під час розрахунку </w:t>
      </w:r>
      <w:r w:rsidRPr="003B5E7A">
        <w:rPr>
          <w:rFonts w:ascii="Times New Roman" w:eastAsia="Times New Roman" w:hAnsi="Times New Roman"/>
          <w:sz w:val="24"/>
          <w:szCs w:val="24"/>
          <w:lang w:eastAsia="ru-RU"/>
        </w:rPr>
        <w:t>очікуваної вартості предмета закупівлі</w:t>
      </w:r>
      <w:r>
        <w:rPr>
          <w:rFonts w:ascii="Times New Roman" w:eastAsia="Times New Roman" w:hAnsi="Times New Roman"/>
          <w:sz w:val="24"/>
          <w:szCs w:val="24"/>
          <w:lang w:eastAsia="ru-RU"/>
        </w:rPr>
        <w:t xml:space="preserve"> </w:t>
      </w:r>
      <w:r w:rsidR="00053DBC">
        <w:rPr>
          <w:rFonts w:ascii="Times New Roman" w:eastAsia="Times New Roman" w:hAnsi="Times New Roman"/>
          <w:sz w:val="24"/>
          <w:szCs w:val="24"/>
          <w:lang w:eastAsia="ru-RU"/>
        </w:rPr>
        <w:t>послуг</w:t>
      </w:r>
      <w:r w:rsidR="00053DBC" w:rsidRPr="00053DBC">
        <w:rPr>
          <w:rFonts w:ascii="Times New Roman" w:eastAsia="Times New Roman" w:hAnsi="Times New Roman"/>
          <w:sz w:val="24"/>
          <w:szCs w:val="24"/>
          <w:lang w:eastAsia="ru-RU"/>
        </w:rPr>
        <w:t xml:space="preserve"> з фізичної охорони адміністративних будівель та прибудинкової території Кіровоградського об</w:t>
      </w:r>
      <w:r w:rsidR="00D3419B">
        <w:rPr>
          <w:rFonts w:ascii="Times New Roman" w:eastAsia="Times New Roman" w:hAnsi="Times New Roman"/>
          <w:sz w:val="24"/>
          <w:szCs w:val="24"/>
          <w:lang w:eastAsia="ru-RU"/>
        </w:rPr>
        <w:t>ласного центру зайнятості у 2023</w:t>
      </w:r>
      <w:r w:rsidR="00053DBC" w:rsidRPr="00053DBC">
        <w:rPr>
          <w:rFonts w:ascii="Times New Roman" w:eastAsia="Times New Roman" w:hAnsi="Times New Roman"/>
          <w:sz w:val="24"/>
          <w:szCs w:val="24"/>
          <w:lang w:eastAsia="ru-RU"/>
        </w:rPr>
        <w:t xml:space="preserve"> році</w:t>
      </w:r>
      <w:r>
        <w:rPr>
          <w:rFonts w:ascii="Times New Roman" w:eastAsia="Times New Roman" w:hAnsi="Times New Roman"/>
          <w:sz w:val="24"/>
          <w:szCs w:val="24"/>
          <w:lang w:eastAsia="ru-RU"/>
        </w:rPr>
        <w:t xml:space="preserve"> застосовано метод розрахунку</w:t>
      </w:r>
      <w:r w:rsidRPr="003B5E7A">
        <w:rPr>
          <w:rFonts w:ascii="Times New Roman" w:eastAsia="Times New Roman" w:hAnsi="Times New Roman"/>
          <w:sz w:val="24"/>
          <w:szCs w:val="24"/>
          <w:lang w:eastAsia="ru-RU"/>
        </w:rPr>
        <w:t xml:space="preserve"> очікуваної вартості товарів/послуг на підставі закупівельних цін попередніх закупівель</w:t>
      </w:r>
      <w:r>
        <w:rPr>
          <w:rFonts w:ascii="Times New Roman" w:eastAsia="Times New Roman" w:hAnsi="Times New Roman"/>
          <w:sz w:val="24"/>
          <w:szCs w:val="24"/>
          <w:lang w:eastAsia="ru-RU"/>
        </w:rPr>
        <w:t>.</w:t>
      </w:r>
    </w:p>
    <w:p w:rsidR="003B5E7A" w:rsidRDefault="003B5E7A" w:rsidP="00426C9B">
      <w:pPr>
        <w:spacing w:after="0" w:line="240" w:lineRule="auto"/>
        <w:ind w:firstLine="567"/>
        <w:jc w:val="both"/>
        <w:rPr>
          <w:rFonts w:ascii="Times New Roman" w:eastAsia="Times New Roman" w:hAnsi="Times New Roman"/>
          <w:sz w:val="24"/>
          <w:szCs w:val="24"/>
          <w:lang w:eastAsia="ru-RU"/>
        </w:rPr>
      </w:pPr>
      <w:r w:rsidRPr="003B5E7A">
        <w:rPr>
          <w:rFonts w:ascii="Times New Roman" w:eastAsia="Times New Roman" w:hAnsi="Times New Roman"/>
          <w:sz w:val="24"/>
          <w:szCs w:val="24"/>
          <w:lang w:eastAsia="ru-RU"/>
        </w:rPr>
        <w:t xml:space="preserve">Для розрахунку очікуваної вартості </w:t>
      </w:r>
      <w:r>
        <w:rPr>
          <w:rFonts w:ascii="Times New Roman" w:eastAsia="Times New Roman" w:hAnsi="Times New Roman"/>
          <w:sz w:val="24"/>
          <w:szCs w:val="24"/>
          <w:lang w:eastAsia="ru-RU"/>
        </w:rPr>
        <w:t>використовувались</w:t>
      </w:r>
      <w:r w:rsidRPr="003B5E7A">
        <w:rPr>
          <w:rFonts w:ascii="Times New Roman" w:eastAsia="Times New Roman" w:hAnsi="Times New Roman"/>
          <w:sz w:val="24"/>
          <w:szCs w:val="24"/>
          <w:lang w:eastAsia="ru-RU"/>
        </w:rPr>
        <w:t xml:space="preserve"> ціни попередніх власних закупівель (укладених договорів) аналогічних/ідентичних послуг, так і ціни відповідних закупівель минулих періодів, інформація про які міститься в електронній системі закупівель "</w:t>
      </w:r>
      <w:proofErr w:type="spellStart"/>
      <w:r w:rsidRPr="003B5E7A">
        <w:rPr>
          <w:rFonts w:ascii="Times New Roman" w:eastAsia="Times New Roman" w:hAnsi="Times New Roman"/>
          <w:sz w:val="24"/>
          <w:szCs w:val="24"/>
          <w:lang w:eastAsia="ru-RU"/>
        </w:rPr>
        <w:t>Prozorro</w:t>
      </w:r>
      <w:proofErr w:type="spellEnd"/>
      <w:r w:rsidRPr="003B5E7A">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bookmarkStart w:id="0" w:name="_GoBack"/>
      <w:bookmarkEnd w:id="0"/>
    </w:p>
    <w:p w:rsidR="00426C9B" w:rsidRPr="001668BF" w:rsidRDefault="00426C9B" w:rsidP="00426C9B">
      <w:pPr>
        <w:spacing w:after="0" w:line="240" w:lineRule="auto"/>
        <w:ind w:firstLine="567"/>
        <w:jc w:val="both"/>
        <w:rPr>
          <w:rFonts w:ascii="Times New Roman" w:eastAsia="Times New Roman" w:hAnsi="Times New Roman"/>
          <w:sz w:val="24"/>
          <w:szCs w:val="24"/>
          <w:lang w:eastAsia="ru-RU"/>
        </w:rPr>
      </w:pPr>
    </w:p>
    <w:p w:rsidR="00B12373" w:rsidRPr="00204038" w:rsidRDefault="00B12373" w:rsidP="00C50EBF">
      <w:pPr>
        <w:spacing w:after="0" w:line="240" w:lineRule="auto"/>
        <w:ind w:firstLine="567"/>
        <w:jc w:val="both"/>
        <w:rPr>
          <w:rFonts w:ascii="Times New Roman" w:eastAsia="Times New Roman" w:hAnsi="Times New Roman"/>
          <w:sz w:val="24"/>
          <w:szCs w:val="24"/>
          <w:lang w:eastAsia="ru-RU"/>
        </w:rPr>
      </w:pPr>
    </w:p>
    <w:sectPr w:rsidR="00B12373" w:rsidRPr="00204038" w:rsidSect="001668BF">
      <w:pgSz w:w="11906" w:h="16838"/>
      <w:pgMar w:top="567" w:right="851" w:bottom="130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0"/>
    <w:family w:val="roman"/>
    <w:pitch w:val="variable"/>
  </w:font>
  <w:font w:name="Tahoma">
    <w:panose1 w:val="020B0604030504040204"/>
    <w:charset w:val="CC"/>
    <w:family w:val="swiss"/>
    <w:pitch w:val="variable"/>
    <w:sig w:usb0="E1002EFF" w:usb1="C000605B" w:usb2="00000029" w:usb3="00000000" w:csb0="000101FF" w:csb1="00000000"/>
  </w:font>
  <w:font w:name="Lohit Devanagar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449A9"/>
    <w:multiLevelType w:val="multilevel"/>
    <w:tmpl w:val="2AA2F41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nsid w:val="646F3BBD"/>
    <w:multiLevelType w:val="hybridMultilevel"/>
    <w:tmpl w:val="EE7CA17E"/>
    <w:lvl w:ilvl="0" w:tplc="0B28584E">
      <w:start w:val="1"/>
      <w:numFmt w:val="decimal"/>
      <w:lvlText w:val="%1)"/>
      <w:lvlJc w:val="left"/>
      <w:pPr>
        <w:ind w:left="1070" w:hanging="360"/>
      </w:pPr>
      <w:rPr>
        <w:color w:val="auto"/>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2"/>
  </w:compat>
  <w:rsids>
    <w:rsidRoot w:val="000B1F80"/>
    <w:rsid w:val="000210D2"/>
    <w:rsid w:val="00035765"/>
    <w:rsid w:val="000527DD"/>
    <w:rsid w:val="00053DBC"/>
    <w:rsid w:val="00083B42"/>
    <w:rsid w:val="00087F1C"/>
    <w:rsid w:val="00087F4C"/>
    <w:rsid w:val="000B1F80"/>
    <w:rsid w:val="000C58C4"/>
    <w:rsid w:val="000D292C"/>
    <w:rsid w:val="000D4E09"/>
    <w:rsid w:val="001149A0"/>
    <w:rsid w:val="00146C3E"/>
    <w:rsid w:val="0015274D"/>
    <w:rsid w:val="001668BF"/>
    <w:rsid w:val="001E4591"/>
    <w:rsid w:val="001F3A51"/>
    <w:rsid w:val="00204038"/>
    <w:rsid w:val="00214C14"/>
    <w:rsid w:val="00222D54"/>
    <w:rsid w:val="00245BA4"/>
    <w:rsid w:val="00264880"/>
    <w:rsid w:val="002F7D8B"/>
    <w:rsid w:val="00320561"/>
    <w:rsid w:val="003250E4"/>
    <w:rsid w:val="00330E37"/>
    <w:rsid w:val="00347FC7"/>
    <w:rsid w:val="003678FA"/>
    <w:rsid w:val="00370C4C"/>
    <w:rsid w:val="0038019F"/>
    <w:rsid w:val="003920C0"/>
    <w:rsid w:val="0039585A"/>
    <w:rsid w:val="003B5E7A"/>
    <w:rsid w:val="00426C9B"/>
    <w:rsid w:val="005621FD"/>
    <w:rsid w:val="00575E3F"/>
    <w:rsid w:val="00595B53"/>
    <w:rsid w:val="006065A6"/>
    <w:rsid w:val="006124A8"/>
    <w:rsid w:val="00691B46"/>
    <w:rsid w:val="006A1BE5"/>
    <w:rsid w:val="006C7939"/>
    <w:rsid w:val="006D6144"/>
    <w:rsid w:val="006E0DC4"/>
    <w:rsid w:val="0071711D"/>
    <w:rsid w:val="007577F6"/>
    <w:rsid w:val="00772C36"/>
    <w:rsid w:val="007817FA"/>
    <w:rsid w:val="00845B6C"/>
    <w:rsid w:val="00857F61"/>
    <w:rsid w:val="008920DD"/>
    <w:rsid w:val="008A39B1"/>
    <w:rsid w:val="008B26F8"/>
    <w:rsid w:val="008C72F7"/>
    <w:rsid w:val="008F241F"/>
    <w:rsid w:val="00967420"/>
    <w:rsid w:val="009F610E"/>
    <w:rsid w:val="00A614DA"/>
    <w:rsid w:val="00A83726"/>
    <w:rsid w:val="00AC2949"/>
    <w:rsid w:val="00B12373"/>
    <w:rsid w:val="00B44B35"/>
    <w:rsid w:val="00B6060F"/>
    <w:rsid w:val="00BC0197"/>
    <w:rsid w:val="00BC6322"/>
    <w:rsid w:val="00C50EBF"/>
    <w:rsid w:val="00C819C9"/>
    <w:rsid w:val="00D3419B"/>
    <w:rsid w:val="00D417A2"/>
    <w:rsid w:val="00D641D7"/>
    <w:rsid w:val="00D97752"/>
    <w:rsid w:val="00DD4E4A"/>
    <w:rsid w:val="00E33508"/>
    <w:rsid w:val="00E33FD8"/>
    <w:rsid w:val="00E95F59"/>
    <w:rsid w:val="00EA7A3B"/>
    <w:rsid w:val="00F1761C"/>
    <w:rsid w:val="00F23247"/>
    <w:rsid w:val="00F94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3F"/>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sz w:val="20"/>
      <w:szCs w:val="20"/>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a5">
    <w:name w:val="a"/>
    <w:basedOn w:val="a"/>
    <w:rsid w:val="006C7939"/>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a6">
    <w:name w:val="Гіперпосилання"/>
    <w:basedOn w:val="a0"/>
    <w:uiPriority w:val="99"/>
    <w:unhideWhenUsed/>
    <w:rsid w:val="00F1761C"/>
    <w:rPr>
      <w:color w:val="0000FF" w:themeColor="hyperlink"/>
      <w:u w:val="single"/>
    </w:rPr>
  </w:style>
  <w:style w:type="paragraph" w:styleId="a7">
    <w:name w:val="Body Text"/>
    <w:basedOn w:val="a"/>
    <w:link w:val="a8"/>
    <w:uiPriority w:val="99"/>
    <w:rsid w:val="00087F4C"/>
    <w:pPr>
      <w:suppressAutoHyphens/>
      <w:spacing w:after="140" w:line="288" w:lineRule="auto"/>
    </w:pPr>
    <w:rPr>
      <w:rFonts w:ascii="Liberation Serif" w:eastAsia="Tahoma" w:hAnsi="Liberation Serif" w:cs="Liberation Serif"/>
      <w:color w:val="00000A"/>
      <w:sz w:val="24"/>
      <w:szCs w:val="24"/>
      <w:lang w:eastAsia="zh-CN"/>
    </w:rPr>
  </w:style>
  <w:style w:type="character" w:customStyle="1" w:styleId="a8">
    <w:name w:val="Основной текст Знак"/>
    <w:basedOn w:val="a0"/>
    <w:link w:val="a7"/>
    <w:rsid w:val="00087F4C"/>
    <w:rPr>
      <w:rFonts w:ascii="Liberation Serif" w:eastAsia="Tahoma" w:hAnsi="Liberation Serif" w:cs="Liberation Serif"/>
      <w:color w:val="00000A"/>
      <w:sz w:val="24"/>
      <w:szCs w:val="24"/>
      <w:lang w:val="uk-UA" w:eastAsia="zh-CN"/>
    </w:rPr>
  </w:style>
  <w:style w:type="paragraph" w:customStyle="1" w:styleId="1">
    <w:name w:val="Без интервала1"/>
    <w:link w:val="NoSpacingChar"/>
    <w:uiPriority w:val="99"/>
    <w:qFormat/>
    <w:rsid w:val="00087F4C"/>
    <w:pPr>
      <w:suppressAutoHyphens/>
    </w:pPr>
    <w:rPr>
      <w:rFonts w:eastAsia="Tahoma"/>
      <w:color w:val="00000A"/>
      <w:sz w:val="22"/>
      <w:szCs w:val="22"/>
      <w:lang w:eastAsia="en-US"/>
    </w:rPr>
  </w:style>
  <w:style w:type="character" w:customStyle="1" w:styleId="NoSpacingChar">
    <w:name w:val="No Spacing Char"/>
    <w:link w:val="1"/>
    <w:uiPriority w:val="99"/>
    <w:locked/>
    <w:rsid w:val="00087F4C"/>
    <w:rPr>
      <w:rFonts w:eastAsia="Tahoma"/>
      <w:color w:val="00000A"/>
      <w:sz w:val="22"/>
      <w:szCs w:val="22"/>
      <w:lang w:eastAsia="en-US"/>
    </w:rPr>
  </w:style>
  <w:style w:type="table" w:styleId="a9">
    <w:name w:val="Table Grid"/>
    <w:basedOn w:val="a1"/>
    <w:uiPriority w:val="59"/>
    <w:rsid w:val="00320561"/>
    <w:rPr>
      <w:rFonts w:ascii="Liberation Serif" w:eastAsia="Tahoma" w:hAnsi="Liberation Serif" w:cs="Lohit Devanagari"/>
      <w:szCs w:val="24"/>
      <w:lang w:val="uk-UA" w:eastAsia="zh-CN"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95947">
      <w:bodyDiv w:val="1"/>
      <w:marLeft w:val="0"/>
      <w:marRight w:val="0"/>
      <w:marTop w:val="0"/>
      <w:marBottom w:val="0"/>
      <w:divBdr>
        <w:top w:val="none" w:sz="0" w:space="0" w:color="auto"/>
        <w:left w:val="none" w:sz="0" w:space="0" w:color="auto"/>
        <w:bottom w:val="none" w:sz="0" w:space="0" w:color="auto"/>
        <w:right w:val="none" w:sz="0" w:space="0" w:color="auto"/>
      </w:divBdr>
    </w:div>
    <w:div w:id="968365139">
      <w:bodyDiv w:val="1"/>
      <w:marLeft w:val="0"/>
      <w:marRight w:val="0"/>
      <w:marTop w:val="0"/>
      <w:marBottom w:val="0"/>
      <w:divBdr>
        <w:top w:val="none" w:sz="0" w:space="0" w:color="auto"/>
        <w:left w:val="none" w:sz="0" w:space="0" w:color="auto"/>
        <w:bottom w:val="none" w:sz="0" w:space="0" w:color="auto"/>
        <w:right w:val="none" w:sz="0" w:space="0" w:color="auto"/>
      </w:divBdr>
    </w:div>
    <w:div w:id="1004477684">
      <w:bodyDiv w:val="1"/>
      <w:marLeft w:val="0"/>
      <w:marRight w:val="0"/>
      <w:marTop w:val="0"/>
      <w:marBottom w:val="0"/>
      <w:divBdr>
        <w:top w:val="none" w:sz="0" w:space="0" w:color="auto"/>
        <w:left w:val="none" w:sz="0" w:space="0" w:color="auto"/>
        <w:bottom w:val="none" w:sz="0" w:space="0" w:color="auto"/>
        <w:right w:val="none" w:sz="0" w:space="0" w:color="auto"/>
      </w:divBdr>
    </w:div>
    <w:div w:id="1026180772">
      <w:bodyDiv w:val="1"/>
      <w:marLeft w:val="0"/>
      <w:marRight w:val="0"/>
      <w:marTop w:val="0"/>
      <w:marBottom w:val="0"/>
      <w:divBdr>
        <w:top w:val="none" w:sz="0" w:space="0" w:color="auto"/>
        <w:left w:val="none" w:sz="0" w:space="0" w:color="auto"/>
        <w:bottom w:val="none" w:sz="0" w:space="0" w:color="auto"/>
        <w:right w:val="none" w:sz="0" w:space="0" w:color="auto"/>
      </w:divBdr>
    </w:div>
    <w:div w:id="1322270200">
      <w:bodyDiv w:val="1"/>
      <w:marLeft w:val="0"/>
      <w:marRight w:val="0"/>
      <w:marTop w:val="0"/>
      <w:marBottom w:val="0"/>
      <w:divBdr>
        <w:top w:val="none" w:sz="0" w:space="0" w:color="auto"/>
        <w:left w:val="none" w:sz="0" w:space="0" w:color="auto"/>
        <w:bottom w:val="none" w:sz="0" w:space="0" w:color="auto"/>
        <w:right w:val="none" w:sz="0" w:space="0" w:color="auto"/>
      </w:divBdr>
    </w:div>
    <w:div w:id="1325936784">
      <w:bodyDiv w:val="1"/>
      <w:marLeft w:val="0"/>
      <w:marRight w:val="0"/>
      <w:marTop w:val="0"/>
      <w:marBottom w:val="0"/>
      <w:divBdr>
        <w:top w:val="none" w:sz="0" w:space="0" w:color="auto"/>
        <w:left w:val="none" w:sz="0" w:space="0" w:color="auto"/>
        <w:bottom w:val="none" w:sz="0" w:space="0" w:color="auto"/>
        <w:right w:val="none" w:sz="0" w:space="0" w:color="auto"/>
      </w:divBdr>
    </w:div>
    <w:div w:id="1644695964">
      <w:bodyDiv w:val="1"/>
      <w:marLeft w:val="0"/>
      <w:marRight w:val="0"/>
      <w:marTop w:val="0"/>
      <w:marBottom w:val="0"/>
      <w:divBdr>
        <w:top w:val="none" w:sz="0" w:space="0" w:color="auto"/>
        <w:left w:val="none" w:sz="0" w:space="0" w:color="auto"/>
        <w:bottom w:val="none" w:sz="0" w:space="0" w:color="auto"/>
        <w:right w:val="none" w:sz="0" w:space="0" w:color="auto"/>
      </w:divBdr>
    </w:div>
    <w:div w:id="1718316375">
      <w:bodyDiv w:val="1"/>
      <w:marLeft w:val="0"/>
      <w:marRight w:val="0"/>
      <w:marTop w:val="0"/>
      <w:marBottom w:val="0"/>
      <w:divBdr>
        <w:top w:val="none" w:sz="0" w:space="0" w:color="auto"/>
        <w:left w:val="none" w:sz="0" w:space="0" w:color="auto"/>
        <w:bottom w:val="none" w:sz="0" w:space="0" w:color="auto"/>
        <w:right w:val="none" w:sz="0" w:space="0" w:color="auto"/>
      </w:divBdr>
    </w:div>
    <w:div w:id="211786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9D707-D077-49B6-B7DF-940322532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815</Words>
  <Characters>4652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2800-shvetss</dc:creator>
  <cp:keywords/>
  <cp:lastModifiedBy>i.miroshnichenko</cp:lastModifiedBy>
  <cp:revision>13</cp:revision>
  <cp:lastPrinted>2021-01-11T13:16:00Z</cp:lastPrinted>
  <dcterms:created xsi:type="dcterms:W3CDTF">2021-02-23T14:41:00Z</dcterms:created>
  <dcterms:modified xsi:type="dcterms:W3CDTF">2022-09-26T07:24:00Z</dcterms:modified>
</cp:coreProperties>
</file>