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571CE1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>Послуги з обслуговування систем протипожежного захисту Кіровоградського обласного центру зайнятості та його структурних підрозділів у 2025 році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571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CE1" w:rsidRPr="00571CE1">
              <w:rPr>
                <w:rFonts w:ascii="Times New Roman" w:hAnsi="Times New Roman" w:cs="Times New Roman"/>
                <w:sz w:val="24"/>
                <w:szCs w:val="24"/>
              </w:rPr>
              <w:t xml:space="preserve">75250000-3  </w:t>
            </w:r>
            <w:r w:rsidR="00571C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1CE1" w:rsidRPr="00571CE1">
              <w:rPr>
                <w:rFonts w:ascii="Times New Roman" w:hAnsi="Times New Roman" w:cs="Times New Roman"/>
                <w:sz w:val="24"/>
                <w:szCs w:val="24"/>
              </w:rPr>
              <w:t>Послуги пожежних і рятувальних служб</w:t>
            </w:r>
            <w:r w:rsidR="00571C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571CE1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>357 418,00</w:t>
            </w:r>
          </w:p>
        </w:tc>
        <w:tc>
          <w:tcPr>
            <w:tcW w:w="3026" w:type="dxa"/>
            <w:vAlign w:val="center"/>
          </w:tcPr>
          <w:p w:rsidR="005851F7" w:rsidRPr="00CD4ADE" w:rsidRDefault="00571CE1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1">
              <w:rPr>
                <w:rFonts w:ascii="Times New Roman" w:hAnsi="Times New Roman" w:cs="Times New Roman"/>
                <w:sz w:val="24"/>
                <w:szCs w:val="24"/>
              </w:rPr>
              <w:t>357 418,00</w:t>
            </w: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5851F7" w:rsidRPr="00CD4ADE" w:rsidRDefault="00E913DC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врахування розміру мінімальної заробітної плати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 xml:space="preserve"> та індексу інфляції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571CE1" w:rsidP="0085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="00E5353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851247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571CE1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571C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UA-2024-11-08-002177-a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71CE1"/>
    <w:rsid w:val="005851F7"/>
    <w:rsid w:val="005861EA"/>
    <w:rsid w:val="005F3F91"/>
    <w:rsid w:val="006E4C84"/>
    <w:rsid w:val="008430C9"/>
    <w:rsid w:val="00845D7E"/>
    <w:rsid w:val="00851247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E75D7"/>
    <w:rsid w:val="00E368D0"/>
    <w:rsid w:val="00E53531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D02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D7F45-6835-4697-AA98-7A6739B1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35</cp:revision>
  <cp:lastPrinted>2023-02-27T09:29:00Z</cp:lastPrinted>
  <dcterms:created xsi:type="dcterms:W3CDTF">2022-12-20T09:25:00Z</dcterms:created>
  <dcterms:modified xsi:type="dcterms:W3CDTF">2024-11-08T08:42:00Z</dcterms:modified>
</cp:coreProperties>
</file>